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CB5BB" w14:textId="3BF4D1C6" w:rsidR="00D13A0A" w:rsidRPr="00D13A0A" w:rsidRDefault="00D13A0A" w:rsidP="00D13A0A">
      <w:pPr>
        <w:tabs>
          <w:tab w:val="center" w:pos="4536"/>
          <w:tab w:val="right" w:pos="8280"/>
          <w:tab w:val="right" w:pos="9639"/>
        </w:tabs>
        <w:ind w:right="2"/>
        <w:rPr>
          <w:rFonts w:ascii="Arial" w:hAnsi="Arial" w:cs="Arial"/>
          <w:b/>
          <w:bCs/>
          <w:sz w:val="24"/>
        </w:rPr>
      </w:pPr>
      <w:r w:rsidRPr="00D13A0A">
        <w:rPr>
          <w:rFonts w:ascii="Arial" w:hAnsi="Arial" w:cs="Arial"/>
          <w:b/>
          <w:bCs/>
          <w:sz w:val="24"/>
        </w:rPr>
        <w:t>3GPP TSG RAN WG1 Meeting #95</w:t>
      </w:r>
      <w:r w:rsidRPr="00D13A0A">
        <w:rPr>
          <w:rFonts w:ascii="Arial" w:hAnsi="Arial" w:cs="Arial"/>
          <w:b/>
          <w:bCs/>
          <w:sz w:val="24"/>
        </w:rPr>
        <w:tab/>
        <w:t xml:space="preserve">                                </w:t>
      </w:r>
      <w:r w:rsidRPr="00D13A0A">
        <w:rPr>
          <w:rFonts w:ascii="Arial" w:hAnsi="Arial" w:cs="Arial"/>
          <w:b/>
          <w:bCs/>
          <w:sz w:val="24"/>
        </w:rPr>
        <w:tab/>
        <w:t xml:space="preserve">           </w:t>
      </w:r>
      <w:r w:rsidR="00B93606" w:rsidRPr="00B93606">
        <w:rPr>
          <w:rFonts w:ascii="Arial" w:hAnsi="Arial" w:cs="Arial"/>
          <w:b/>
          <w:bCs/>
          <w:sz w:val="24"/>
        </w:rPr>
        <w:t>R1-1813061</w:t>
      </w:r>
    </w:p>
    <w:p w14:paraId="00D489A0" w14:textId="77777777" w:rsidR="00D13A0A" w:rsidRPr="00D13A0A" w:rsidRDefault="00D13A0A" w:rsidP="00D13A0A">
      <w:pPr>
        <w:tabs>
          <w:tab w:val="center" w:pos="4536"/>
          <w:tab w:val="right" w:pos="9072"/>
        </w:tabs>
        <w:rPr>
          <w:rFonts w:ascii="Arial" w:eastAsia="MS Mincho" w:hAnsi="Arial" w:cs="Arial"/>
          <w:b/>
          <w:bCs/>
          <w:sz w:val="24"/>
          <w:lang w:eastAsia="ja-JP"/>
        </w:rPr>
      </w:pPr>
      <w:r w:rsidRPr="00D13A0A">
        <w:rPr>
          <w:rFonts w:ascii="Arial" w:eastAsia="MS Mincho" w:hAnsi="Arial" w:cs="Arial"/>
          <w:b/>
          <w:bCs/>
          <w:sz w:val="24"/>
          <w:lang w:eastAsia="ja-JP"/>
        </w:rPr>
        <w:t>Spokane, USA, November 12</w:t>
      </w:r>
      <w:r w:rsidRPr="00D13A0A">
        <w:rPr>
          <w:rFonts w:ascii="Arial" w:eastAsia="MS Mincho" w:hAnsi="Arial" w:cs="Arial"/>
          <w:b/>
          <w:bCs/>
          <w:sz w:val="24"/>
          <w:vertAlign w:val="superscript"/>
          <w:lang w:eastAsia="ja-JP"/>
        </w:rPr>
        <w:t>th</w:t>
      </w:r>
      <w:r w:rsidRPr="00D13A0A">
        <w:rPr>
          <w:rFonts w:ascii="Arial" w:eastAsia="MS Mincho" w:hAnsi="Arial" w:cs="Arial"/>
          <w:b/>
          <w:bCs/>
          <w:sz w:val="24"/>
          <w:lang w:eastAsia="ja-JP"/>
        </w:rPr>
        <w:t xml:space="preserve"> – 16</w:t>
      </w:r>
      <w:r w:rsidRPr="00D13A0A">
        <w:rPr>
          <w:rFonts w:ascii="Arial" w:eastAsia="MS Mincho" w:hAnsi="Arial" w:cs="Arial"/>
          <w:b/>
          <w:bCs/>
          <w:sz w:val="24"/>
          <w:vertAlign w:val="superscript"/>
          <w:lang w:eastAsia="ja-JP"/>
        </w:rPr>
        <w:t>th</w:t>
      </w:r>
      <w:r w:rsidRPr="00D13A0A">
        <w:rPr>
          <w:rFonts w:ascii="Arial" w:eastAsia="MS Mincho" w:hAnsi="Arial" w:cs="Arial"/>
          <w:b/>
          <w:bCs/>
          <w:sz w:val="24"/>
          <w:lang w:eastAsia="ja-JP"/>
        </w:rPr>
        <w:t xml:space="preserve">, 2018 </w:t>
      </w:r>
    </w:p>
    <w:p w14:paraId="32B2FDFB" w14:textId="77777777" w:rsidR="005F0CA9" w:rsidRDefault="005F0CA9" w:rsidP="003C346D">
      <w:pPr>
        <w:spacing w:after="60"/>
        <w:ind w:left="1555" w:hanging="1555"/>
        <w:jc w:val="left"/>
        <w:rPr>
          <w:b/>
        </w:rPr>
      </w:pPr>
    </w:p>
    <w:p w14:paraId="2396C5EA" w14:textId="645470BB"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CB2B83" w:rsidRPr="00CB2B83">
        <w:rPr>
          <w:b/>
        </w:rPr>
        <w:t>7.2.2.3.2</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bookmarkStart w:id="0" w:name="OLE_LINK22"/>
      <w:bookmarkStart w:id="1" w:name="OLE_LINK23"/>
      <w:r w:rsidR="003C1CED" w:rsidRPr="00B35A49">
        <w:rPr>
          <w:rFonts w:hint="eastAsia"/>
          <w:b/>
          <w:lang w:eastAsia="zh-CN"/>
        </w:rPr>
        <w:t>Spreadtrum Communications</w:t>
      </w:r>
      <w:bookmarkEnd w:id="0"/>
      <w:bookmarkEnd w:id="1"/>
    </w:p>
    <w:p w14:paraId="4E80066D" w14:textId="33CFF1EA" w:rsidR="003C346D" w:rsidRPr="00B35A49" w:rsidRDefault="003C346D" w:rsidP="003C346D">
      <w:pPr>
        <w:spacing w:after="60"/>
        <w:ind w:left="1555" w:hanging="1555"/>
        <w:jc w:val="left"/>
        <w:rPr>
          <w:b/>
          <w:lang w:eastAsia="zh-CN"/>
        </w:rPr>
      </w:pPr>
      <w:r w:rsidRPr="00B35A49">
        <w:rPr>
          <w:b/>
        </w:rPr>
        <w:t>Title:</w:t>
      </w:r>
      <w:r w:rsidRPr="00B35A49">
        <w:rPr>
          <w:b/>
        </w:rPr>
        <w:tab/>
      </w:r>
      <w:r w:rsidR="002A3F1A" w:rsidRPr="002A3F1A">
        <w:rPr>
          <w:b/>
        </w:rPr>
        <w:t>Discussion on UL Signals and Channels in NR-U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210E9A01" w14:textId="5FC07F1B" w:rsidR="00324035" w:rsidRPr="00B35A49" w:rsidRDefault="006467BC" w:rsidP="00324035">
      <w:pPr>
        <w:rPr>
          <w:lang w:eastAsia="zh-CN"/>
        </w:rPr>
      </w:pPr>
      <w:r w:rsidRPr="00B35A49">
        <w:rPr>
          <w:lang w:eastAsia="zh-CN"/>
        </w:rPr>
        <w:t>I</w:t>
      </w:r>
      <w:r w:rsidRPr="00B35A49">
        <w:rPr>
          <w:rFonts w:hint="eastAsia"/>
          <w:lang w:eastAsia="zh-CN"/>
        </w:rPr>
        <w:t xml:space="preserve">t </w:t>
      </w:r>
      <w:r w:rsidRPr="00B35A49">
        <w:rPr>
          <w:lang w:eastAsia="zh-CN"/>
        </w:rPr>
        <w:t xml:space="preserve">was agreed that </w:t>
      </w:r>
      <w:r w:rsidR="00786CD5">
        <w:rPr>
          <w:lang w:eastAsia="zh-CN"/>
        </w:rPr>
        <w:t>PUSCH/PUCCH/PRACH/SRS</w:t>
      </w:r>
      <w:r w:rsidRPr="00B35A49">
        <w:rPr>
          <w:lang w:eastAsia="zh-CN"/>
        </w:rPr>
        <w:t xml:space="preserve"> should be studied in NR-U operation</w:t>
      </w:r>
      <w:r w:rsidR="00FA15C3">
        <w:rPr>
          <w:lang w:eastAsia="zh-CN"/>
        </w:rPr>
        <w:t>, and at lease block interlaced waveform should be considered for PUCCH/PUSCH</w:t>
      </w:r>
      <w:r w:rsidR="005B2D88">
        <w:rPr>
          <w:lang w:eastAsia="zh-CN"/>
        </w:rPr>
        <w:t xml:space="preserve"> as shown below.</w:t>
      </w:r>
    </w:p>
    <w:tbl>
      <w:tblPr>
        <w:tblStyle w:val="ac"/>
        <w:tblW w:w="0" w:type="auto"/>
        <w:tblLook w:val="04A0" w:firstRow="1" w:lastRow="0" w:firstColumn="1" w:lastColumn="0" w:noHBand="0" w:noVBand="1"/>
      </w:tblPr>
      <w:tblGrid>
        <w:gridCol w:w="9307"/>
      </w:tblGrid>
      <w:tr w:rsidR="00324035" w:rsidRPr="00B35A49" w14:paraId="18DA40C0" w14:textId="77777777" w:rsidTr="00324035">
        <w:tc>
          <w:tcPr>
            <w:tcW w:w="9307" w:type="dxa"/>
          </w:tcPr>
          <w:p w14:paraId="57692795" w14:textId="77777777" w:rsidR="006C2C76" w:rsidRDefault="006C2C76" w:rsidP="006C2C76">
            <w:pPr>
              <w:rPr>
                <w:szCs w:val="20"/>
                <w:highlight w:val="green"/>
              </w:rPr>
            </w:pPr>
            <w:bookmarkStart w:id="2" w:name="_Ref494215420"/>
            <w:r w:rsidRPr="00347F0D">
              <w:rPr>
                <w:szCs w:val="20"/>
                <w:highlight w:val="green"/>
              </w:rPr>
              <w:t>Agreement:</w:t>
            </w:r>
          </w:p>
          <w:p w14:paraId="782055D1" w14:textId="77777777" w:rsidR="006C2C76" w:rsidRDefault="006C2C76" w:rsidP="006C2C76">
            <w:pPr>
              <w:numPr>
                <w:ilvl w:val="0"/>
                <w:numId w:val="31"/>
              </w:numPr>
              <w:autoSpaceDE/>
              <w:autoSpaceDN/>
              <w:spacing w:after="0"/>
              <w:rPr>
                <w:szCs w:val="20"/>
              </w:rPr>
            </w:pPr>
            <w:r>
              <w:rPr>
                <w:szCs w:val="20"/>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0B893933" w14:textId="77777777" w:rsidR="006C2C76" w:rsidRDefault="006C2C76" w:rsidP="006C2C76">
            <w:pPr>
              <w:numPr>
                <w:ilvl w:val="1"/>
                <w:numId w:val="31"/>
              </w:numPr>
              <w:autoSpaceDE/>
              <w:autoSpaceDN/>
              <w:spacing w:after="0"/>
              <w:rPr>
                <w:szCs w:val="20"/>
              </w:rPr>
            </w:pPr>
            <w:r>
              <w:rPr>
                <w:szCs w:val="20"/>
              </w:rPr>
              <w:t>15 kHz:</w:t>
            </w:r>
          </w:p>
          <w:p w14:paraId="2A642030" w14:textId="77777777" w:rsidR="006C2C76" w:rsidRDefault="006C2C76" w:rsidP="006C2C76">
            <w:pPr>
              <w:numPr>
                <w:ilvl w:val="2"/>
                <w:numId w:val="31"/>
              </w:numPr>
              <w:autoSpaceDE/>
              <w:autoSpaceDN/>
              <w:spacing w:after="0"/>
              <w:rPr>
                <w:szCs w:val="20"/>
              </w:rPr>
            </w:pPr>
            <w:r>
              <w:rPr>
                <w:szCs w:val="20"/>
              </w:rPr>
              <w:t>M = 12, N = 8 or 9</w:t>
            </w:r>
          </w:p>
          <w:p w14:paraId="5E338FED" w14:textId="77777777" w:rsidR="006C2C76" w:rsidRDefault="006C2C76" w:rsidP="006C2C76">
            <w:pPr>
              <w:numPr>
                <w:ilvl w:val="2"/>
                <w:numId w:val="31"/>
              </w:numPr>
              <w:autoSpaceDE/>
              <w:autoSpaceDN/>
              <w:spacing w:after="0"/>
              <w:rPr>
                <w:szCs w:val="20"/>
              </w:rPr>
            </w:pPr>
            <w:r>
              <w:rPr>
                <w:szCs w:val="20"/>
              </w:rPr>
              <w:t>M = 10, N = 10 or 11</w:t>
            </w:r>
          </w:p>
          <w:p w14:paraId="7B2563AA" w14:textId="77777777" w:rsidR="006C2C76" w:rsidRDefault="006C2C76" w:rsidP="006C2C76">
            <w:pPr>
              <w:numPr>
                <w:ilvl w:val="2"/>
                <w:numId w:val="31"/>
              </w:numPr>
              <w:autoSpaceDE/>
              <w:autoSpaceDN/>
              <w:spacing w:after="0"/>
              <w:rPr>
                <w:szCs w:val="20"/>
              </w:rPr>
            </w:pPr>
            <w:r>
              <w:rPr>
                <w:szCs w:val="20"/>
              </w:rPr>
              <w:t>M = 8, N = 13 or 14</w:t>
            </w:r>
          </w:p>
          <w:p w14:paraId="646D7887" w14:textId="77777777" w:rsidR="006C2C76" w:rsidRDefault="006C2C76" w:rsidP="006C2C76">
            <w:pPr>
              <w:numPr>
                <w:ilvl w:val="1"/>
                <w:numId w:val="31"/>
              </w:numPr>
              <w:autoSpaceDE/>
              <w:autoSpaceDN/>
              <w:spacing w:after="0"/>
              <w:rPr>
                <w:szCs w:val="20"/>
              </w:rPr>
            </w:pPr>
            <w:r>
              <w:rPr>
                <w:szCs w:val="20"/>
              </w:rPr>
              <w:t>30 kHz:</w:t>
            </w:r>
          </w:p>
          <w:p w14:paraId="56B5B1FA" w14:textId="77777777" w:rsidR="006C2C76" w:rsidRDefault="006C2C76" w:rsidP="006C2C76">
            <w:pPr>
              <w:numPr>
                <w:ilvl w:val="2"/>
                <w:numId w:val="31"/>
              </w:numPr>
              <w:autoSpaceDE/>
              <w:autoSpaceDN/>
              <w:spacing w:after="0"/>
              <w:rPr>
                <w:szCs w:val="20"/>
              </w:rPr>
            </w:pPr>
            <w:r>
              <w:rPr>
                <w:szCs w:val="20"/>
              </w:rPr>
              <w:t>M = 6, N = 8 or 9</w:t>
            </w:r>
          </w:p>
          <w:p w14:paraId="1379A2FB" w14:textId="77777777" w:rsidR="006C2C76" w:rsidRDefault="006C2C76" w:rsidP="006C2C76">
            <w:pPr>
              <w:numPr>
                <w:ilvl w:val="2"/>
                <w:numId w:val="31"/>
              </w:numPr>
              <w:autoSpaceDE/>
              <w:autoSpaceDN/>
              <w:spacing w:after="0"/>
              <w:rPr>
                <w:szCs w:val="20"/>
              </w:rPr>
            </w:pPr>
            <w:r>
              <w:rPr>
                <w:szCs w:val="20"/>
              </w:rPr>
              <w:t>M = 5, N =  10 or 11</w:t>
            </w:r>
          </w:p>
          <w:p w14:paraId="3C6E44E3" w14:textId="77777777" w:rsidR="006C2C76" w:rsidRDefault="006C2C76" w:rsidP="006C2C76">
            <w:pPr>
              <w:numPr>
                <w:ilvl w:val="2"/>
                <w:numId w:val="31"/>
              </w:numPr>
              <w:autoSpaceDE/>
              <w:autoSpaceDN/>
              <w:spacing w:after="0"/>
              <w:rPr>
                <w:szCs w:val="20"/>
              </w:rPr>
            </w:pPr>
            <w:r>
              <w:rPr>
                <w:szCs w:val="20"/>
              </w:rPr>
              <w:t>M = 4, N = 12 or 13</w:t>
            </w:r>
          </w:p>
          <w:p w14:paraId="6D5579CD" w14:textId="77777777" w:rsidR="006C2C76" w:rsidRDefault="006C2C76" w:rsidP="006C2C76">
            <w:pPr>
              <w:numPr>
                <w:ilvl w:val="1"/>
                <w:numId w:val="31"/>
              </w:numPr>
              <w:autoSpaceDE/>
              <w:autoSpaceDN/>
              <w:spacing w:after="0"/>
              <w:rPr>
                <w:szCs w:val="20"/>
              </w:rPr>
            </w:pPr>
            <w:r>
              <w:rPr>
                <w:szCs w:val="20"/>
              </w:rPr>
              <w:t>60 kHz:</w:t>
            </w:r>
          </w:p>
          <w:p w14:paraId="032E964D" w14:textId="77777777" w:rsidR="006C2C76" w:rsidRDefault="006C2C76" w:rsidP="006C2C76">
            <w:pPr>
              <w:numPr>
                <w:ilvl w:val="2"/>
                <w:numId w:val="31"/>
              </w:numPr>
              <w:autoSpaceDE/>
              <w:autoSpaceDN/>
              <w:spacing w:after="0"/>
              <w:rPr>
                <w:szCs w:val="20"/>
              </w:rPr>
            </w:pPr>
            <w:r>
              <w:rPr>
                <w:szCs w:val="20"/>
              </w:rPr>
              <w:t>M = 4, N = 6</w:t>
            </w:r>
          </w:p>
          <w:p w14:paraId="2D48BFF2" w14:textId="77777777" w:rsidR="006C2C76" w:rsidRDefault="006C2C76" w:rsidP="006C2C76">
            <w:pPr>
              <w:numPr>
                <w:ilvl w:val="2"/>
                <w:numId w:val="31"/>
              </w:numPr>
              <w:autoSpaceDE/>
              <w:autoSpaceDN/>
              <w:spacing w:after="0"/>
              <w:rPr>
                <w:szCs w:val="20"/>
              </w:rPr>
            </w:pPr>
            <w:r>
              <w:rPr>
                <w:szCs w:val="20"/>
              </w:rPr>
              <w:t>M = 3, N = 8</w:t>
            </w:r>
          </w:p>
          <w:p w14:paraId="5AF874B1" w14:textId="77777777" w:rsidR="006C2C76" w:rsidRDefault="006C2C76" w:rsidP="006C2C76">
            <w:pPr>
              <w:numPr>
                <w:ilvl w:val="2"/>
                <w:numId w:val="31"/>
              </w:numPr>
              <w:autoSpaceDE/>
              <w:autoSpaceDN/>
              <w:spacing w:after="0"/>
              <w:rPr>
                <w:szCs w:val="20"/>
              </w:rPr>
            </w:pPr>
            <w:r>
              <w:rPr>
                <w:szCs w:val="20"/>
              </w:rPr>
              <w:t>M = 2, N = 12</w:t>
            </w:r>
          </w:p>
          <w:p w14:paraId="08A1899D" w14:textId="77777777" w:rsidR="006C2C76" w:rsidRDefault="006C2C76" w:rsidP="006C2C76">
            <w:pPr>
              <w:numPr>
                <w:ilvl w:val="1"/>
                <w:numId w:val="31"/>
              </w:numPr>
              <w:autoSpaceDE/>
              <w:autoSpaceDN/>
              <w:spacing w:after="0"/>
              <w:rPr>
                <w:szCs w:val="20"/>
              </w:rPr>
            </w:pPr>
            <w:r>
              <w:rPr>
                <w:szCs w:val="20"/>
              </w:rPr>
              <w:t>60 kHz (assuming 26 PRBs is agreed by RAN4 in a 20 MHz bandwidth):</w:t>
            </w:r>
          </w:p>
          <w:p w14:paraId="3829014F" w14:textId="77777777" w:rsidR="006C2C76" w:rsidRDefault="006C2C76" w:rsidP="006C2C76">
            <w:pPr>
              <w:numPr>
                <w:ilvl w:val="2"/>
                <w:numId w:val="31"/>
              </w:numPr>
              <w:autoSpaceDE/>
              <w:autoSpaceDN/>
              <w:spacing w:after="0"/>
              <w:rPr>
                <w:szCs w:val="20"/>
              </w:rPr>
            </w:pPr>
            <w:r>
              <w:rPr>
                <w:szCs w:val="20"/>
              </w:rPr>
              <w:t>M = 4, N = 6 or 7</w:t>
            </w:r>
          </w:p>
          <w:p w14:paraId="18241329" w14:textId="77777777" w:rsidR="006C2C76" w:rsidRDefault="006C2C76" w:rsidP="006C2C76">
            <w:pPr>
              <w:numPr>
                <w:ilvl w:val="2"/>
                <w:numId w:val="31"/>
              </w:numPr>
              <w:autoSpaceDE/>
              <w:autoSpaceDN/>
              <w:spacing w:after="0"/>
              <w:rPr>
                <w:szCs w:val="20"/>
              </w:rPr>
            </w:pPr>
            <w:r>
              <w:rPr>
                <w:szCs w:val="20"/>
              </w:rPr>
              <w:t>M = 2, N = 13</w:t>
            </w:r>
          </w:p>
          <w:p w14:paraId="3AFFCF1B" w14:textId="77777777" w:rsidR="006C2C76" w:rsidRDefault="006C2C76" w:rsidP="006C2C76">
            <w:pPr>
              <w:numPr>
                <w:ilvl w:val="2"/>
                <w:numId w:val="31"/>
              </w:numPr>
              <w:autoSpaceDE/>
              <w:autoSpaceDN/>
              <w:spacing w:after="0"/>
              <w:rPr>
                <w:szCs w:val="20"/>
              </w:rPr>
            </w:pPr>
            <w:r>
              <w:rPr>
                <w:szCs w:val="20"/>
              </w:rPr>
              <w:t>M = 3, N = 8 or 9</w:t>
            </w:r>
          </w:p>
          <w:p w14:paraId="02B91607" w14:textId="77777777" w:rsidR="006C2C76" w:rsidRPr="002F1BE3" w:rsidRDefault="006C2C76" w:rsidP="006C2C76">
            <w:pPr>
              <w:numPr>
                <w:ilvl w:val="0"/>
                <w:numId w:val="31"/>
              </w:numPr>
              <w:autoSpaceDE/>
              <w:autoSpaceDN/>
              <w:spacing w:after="0"/>
              <w:rPr>
                <w:szCs w:val="20"/>
              </w:rPr>
            </w:pPr>
            <w:r>
              <w:rPr>
                <w:iCs/>
              </w:rPr>
              <w:t xml:space="preserve">It is up to </w:t>
            </w:r>
            <w:r w:rsidRPr="007F2A3A">
              <w:rPr>
                <w:iCs/>
              </w:rPr>
              <w:t xml:space="preserve">RAN4 </w:t>
            </w:r>
            <w:r>
              <w:rPr>
                <w:iCs/>
              </w:rPr>
              <w:t>to</w:t>
            </w:r>
            <w:r w:rsidRPr="007F2A3A">
              <w:rPr>
                <w:iCs/>
              </w:rPr>
              <w:t xml:space="preserve"> investigate </w:t>
            </w:r>
            <w:r>
              <w:rPr>
                <w:iCs/>
              </w:rPr>
              <w:t xml:space="preserve">whether or not the </w:t>
            </w:r>
            <w:r w:rsidRPr="007F2A3A">
              <w:rPr>
                <w:iCs/>
              </w:rPr>
              <w:t xml:space="preserve">non-uniform interlace structure </w:t>
            </w:r>
            <w:r>
              <w:rPr>
                <w:iCs/>
              </w:rPr>
              <w:t>has an impact on MPR/A-MPR requirements for PUSCH</w:t>
            </w:r>
          </w:p>
          <w:p w14:paraId="118ECE82" w14:textId="77777777" w:rsidR="006C2C76" w:rsidRDefault="006C2C76" w:rsidP="006C2C76">
            <w:pPr>
              <w:rPr>
                <w:b/>
                <w:lang w:eastAsia="x-none"/>
              </w:rPr>
            </w:pPr>
          </w:p>
          <w:p w14:paraId="2E94FB0A" w14:textId="77777777" w:rsidR="006C2C76" w:rsidRDefault="006C2C76" w:rsidP="006C2C76">
            <w:r w:rsidRPr="00347F0D">
              <w:rPr>
                <w:highlight w:val="green"/>
              </w:rPr>
              <w:t>Agreement</w:t>
            </w:r>
            <w:r w:rsidRPr="00347F0D">
              <w:t>:</w:t>
            </w:r>
          </w:p>
          <w:p w14:paraId="246F86C0" w14:textId="77777777" w:rsidR="006C2C76" w:rsidRPr="00347F0D" w:rsidRDefault="006C2C76" w:rsidP="006C2C76">
            <w:r>
              <w:t>Capture the following in TR 38.889</w:t>
            </w:r>
          </w:p>
          <w:p w14:paraId="65913E9A" w14:textId="77777777" w:rsidR="006C2C76" w:rsidRPr="00514240" w:rsidRDefault="006C2C76" w:rsidP="006C2C76">
            <w:pPr>
              <w:pStyle w:val="af"/>
              <w:numPr>
                <w:ilvl w:val="0"/>
                <w:numId w:val="32"/>
              </w:numPr>
              <w:autoSpaceDE/>
              <w:autoSpaceDN/>
              <w:spacing w:after="0"/>
              <w:ind w:firstLineChars="0"/>
              <w:contextualSpacing/>
              <w:rPr>
                <w:szCs w:val="20"/>
              </w:rPr>
            </w:pPr>
            <w:r w:rsidRPr="00514240">
              <w:rPr>
                <w:szCs w:val="20"/>
              </w:rPr>
              <w:t xml:space="preserve">Both PRB and sub-PRB interlacing for 60 kHz have been studied. For sub-PRB interlacing the following aspects have been </w:t>
            </w:r>
            <w:r>
              <w:rPr>
                <w:szCs w:val="20"/>
              </w:rPr>
              <w:t>considered</w:t>
            </w:r>
            <w:r w:rsidRPr="00514240">
              <w:rPr>
                <w:szCs w:val="20"/>
              </w:rPr>
              <w:t>:</w:t>
            </w:r>
          </w:p>
          <w:p w14:paraId="101B8565" w14:textId="77777777" w:rsidR="006C2C76" w:rsidRPr="00E67607" w:rsidRDefault="006C2C76" w:rsidP="006C2C76">
            <w:pPr>
              <w:pStyle w:val="af"/>
              <w:numPr>
                <w:ilvl w:val="1"/>
                <w:numId w:val="32"/>
              </w:numPr>
              <w:autoSpaceDE/>
              <w:autoSpaceDN/>
              <w:spacing w:after="0"/>
              <w:ind w:firstLineChars="0"/>
              <w:contextualSpacing/>
              <w:rPr>
                <w:szCs w:val="20"/>
              </w:rPr>
            </w:pPr>
            <w:r>
              <w:rPr>
                <w:szCs w:val="20"/>
              </w:rPr>
              <w:t>Power boosting potential depending on resource allocation size</w:t>
            </w:r>
          </w:p>
          <w:p w14:paraId="0AD9394E" w14:textId="77777777" w:rsidR="006C2C76" w:rsidRDefault="006C2C76" w:rsidP="006C2C76">
            <w:pPr>
              <w:pStyle w:val="af"/>
              <w:numPr>
                <w:ilvl w:val="1"/>
                <w:numId w:val="32"/>
              </w:numPr>
              <w:autoSpaceDE/>
              <w:autoSpaceDN/>
              <w:spacing w:after="0"/>
              <w:ind w:firstLineChars="0"/>
              <w:contextualSpacing/>
              <w:rPr>
                <w:szCs w:val="20"/>
              </w:rPr>
            </w:pPr>
            <w:r>
              <w:rPr>
                <w:szCs w:val="20"/>
              </w:rPr>
              <w:t>PUSCH DMRS configuration aspects</w:t>
            </w:r>
          </w:p>
          <w:p w14:paraId="4A780EFF" w14:textId="77777777" w:rsidR="006C2C76" w:rsidRDefault="006C2C76" w:rsidP="006C2C76">
            <w:pPr>
              <w:pStyle w:val="af"/>
              <w:numPr>
                <w:ilvl w:val="1"/>
                <w:numId w:val="32"/>
              </w:numPr>
              <w:autoSpaceDE/>
              <w:autoSpaceDN/>
              <w:spacing w:after="0"/>
              <w:ind w:firstLineChars="0"/>
              <w:contextualSpacing/>
              <w:rPr>
                <w:szCs w:val="20"/>
              </w:rPr>
            </w:pPr>
            <w:r>
              <w:rPr>
                <w:szCs w:val="20"/>
              </w:rPr>
              <w:t>Channel estimation performance</w:t>
            </w:r>
          </w:p>
          <w:p w14:paraId="7AE4262C" w14:textId="77777777" w:rsidR="006C2C76" w:rsidRPr="00514240" w:rsidRDefault="006C2C76" w:rsidP="006C2C76">
            <w:pPr>
              <w:pStyle w:val="af"/>
              <w:numPr>
                <w:ilvl w:val="1"/>
                <w:numId w:val="32"/>
              </w:numPr>
              <w:autoSpaceDE/>
              <w:autoSpaceDN/>
              <w:spacing w:after="0"/>
              <w:ind w:firstLineChars="0"/>
              <w:contextualSpacing/>
              <w:rPr>
                <w:szCs w:val="20"/>
              </w:rPr>
            </w:pPr>
            <w:r>
              <w:rPr>
                <w:szCs w:val="20"/>
              </w:rPr>
              <w:t>Number of REs per interlace unit</w:t>
            </w:r>
          </w:p>
          <w:p w14:paraId="1D996883" w14:textId="77777777" w:rsidR="006C2C76" w:rsidRDefault="006C2C76" w:rsidP="006C2C76">
            <w:pPr>
              <w:rPr>
                <w:b/>
                <w:lang w:eastAsia="x-none"/>
              </w:rPr>
            </w:pPr>
          </w:p>
          <w:p w14:paraId="214B2D41" w14:textId="77777777" w:rsidR="006C2C76" w:rsidRPr="00347F0D" w:rsidRDefault="006C2C76" w:rsidP="006C2C76">
            <w:pPr>
              <w:rPr>
                <w:lang w:eastAsia="x-none"/>
              </w:rPr>
            </w:pPr>
            <w:r w:rsidRPr="00347F0D">
              <w:rPr>
                <w:highlight w:val="green"/>
                <w:lang w:eastAsia="x-none"/>
              </w:rPr>
              <w:t>Agreement:</w:t>
            </w:r>
          </w:p>
          <w:p w14:paraId="5C13CAE9" w14:textId="77777777" w:rsidR="006C2C76" w:rsidRDefault="006C2C76" w:rsidP="006C2C76">
            <w:pPr>
              <w:pStyle w:val="af"/>
              <w:ind w:firstLine="440"/>
              <w:contextualSpacing/>
              <w:rPr>
                <w:szCs w:val="20"/>
              </w:rPr>
            </w:pPr>
            <w:r>
              <w:rPr>
                <w:szCs w:val="20"/>
              </w:rPr>
              <w:t>For carriers with bandwidth larger than 20 MHz, two candidate interlace designs have been identified.</w:t>
            </w:r>
          </w:p>
          <w:p w14:paraId="7E5C449A" w14:textId="77777777" w:rsidR="006C2C76" w:rsidRDefault="006C2C76" w:rsidP="006C2C76">
            <w:pPr>
              <w:numPr>
                <w:ilvl w:val="0"/>
                <w:numId w:val="32"/>
              </w:numPr>
              <w:autoSpaceDE/>
              <w:autoSpaceDN/>
              <w:spacing w:after="0"/>
              <w:rPr>
                <w:szCs w:val="20"/>
              </w:rPr>
            </w:pPr>
            <w:r>
              <w:rPr>
                <w:szCs w:val="20"/>
              </w:rPr>
              <w:lastRenderedPageBreak/>
              <w:t>Alt-1: Same interlace spacing for all interlaces regardless of carrier BW.</w:t>
            </w:r>
          </w:p>
          <w:p w14:paraId="34C0C0BB" w14:textId="77777777" w:rsidR="006C2C76" w:rsidRDefault="006C2C76" w:rsidP="006C2C76">
            <w:pPr>
              <w:numPr>
                <w:ilvl w:val="1"/>
                <w:numId w:val="32"/>
              </w:numPr>
              <w:autoSpaceDE/>
              <w:autoSpaceDN/>
              <w:spacing w:after="0"/>
              <w:rPr>
                <w:szCs w:val="20"/>
              </w:rPr>
            </w:pPr>
            <w:r>
              <w:rPr>
                <w:szCs w:val="20"/>
              </w:rPr>
              <w:t>This alternative uses Point A as a reference for the interlace definition</w:t>
            </w:r>
          </w:p>
          <w:p w14:paraId="61AE9847" w14:textId="77777777" w:rsidR="006C2C76" w:rsidRDefault="006C2C76" w:rsidP="006C2C76">
            <w:pPr>
              <w:numPr>
                <w:ilvl w:val="0"/>
                <w:numId w:val="32"/>
              </w:numPr>
              <w:autoSpaceDE/>
              <w:autoSpaceDN/>
              <w:spacing w:after="0"/>
              <w:rPr>
                <w:szCs w:val="20"/>
              </w:rPr>
            </w:pPr>
            <w:r>
              <w:rPr>
                <w:szCs w:val="20"/>
              </w:rPr>
              <w:t xml:space="preserve">Alt-2: Interlacing defined on a sub-band (20 MHz) basis. (Note: Possible interlace spacing discontinuity at edges of sub-band). </w:t>
            </w:r>
          </w:p>
          <w:p w14:paraId="21F39650" w14:textId="4E134FF6" w:rsidR="00324035" w:rsidRPr="006C2C76" w:rsidRDefault="00324035" w:rsidP="006C2C76"/>
        </w:tc>
      </w:tr>
    </w:tbl>
    <w:p w14:paraId="7262D76F" w14:textId="77777777" w:rsidR="006467BC" w:rsidRPr="00B35A49" w:rsidRDefault="006467BC" w:rsidP="00847CD5">
      <w:pPr>
        <w:jc w:val="left"/>
        <w:rPr>
          <w:lang w:eastAsia="zh-CN"/>
        </w:rPr>
      </w:pPr>
    </w:p>
    <w:p w14:paraId="4BEFC5DE" w14:textId="1FA488C0" w:rsidR="00847CD5" w:rsidRPr="00B35A49" w:rsidRDefault="00847CD5" w:rsidP="00847CD5">
      <w:pPr>
        <w:jc w:val="left"/>
        <w:rPr>
          <w:lang w:eastAsia="zh-CN"/>
        </w:rPr>
      </w:pPr>
      <w:r w:rsidRPr="00B35A49">
        <w:rPr>
          <w:lang w:eastAsia="zh-CN"/>
        </w:rPr>
        <w:t xml:space="preserve">This contribution discusses </w:t>
      </w:r>
      <w:r w:rsidR="00C955F7">
        <w:rPr>
          <w:lang w:eastAsia="zh-CN"/>
        </w:rPr>
        <w:t>PUCCH/PRACH/SRS</w:t>
      </w:r>
      <w:r w:rsidR="00913999" w:rsidRPr="00B35A49">
        <w:rPr>
          <w:lang w:eastAsia="zh-CN"/>
        </w:rPr>
        <w:t xml:space="preserve"> </w:t>
      </w:r>
      <w:r w:rsidR="00706BFA" w:rsidRPr="00B35A49">
        <w:rPr>
          <w:lang w:eastAsia="zh-CN"/>
        </w:rPr>
        <w:t xml:space="preserve">in </w:t>
      </w:r>
      <w:r w:rsidR="006F1495" w:rsidRPr="00B35A49">
        <w:rPr>
          <w:lang w:eastAsia="zh-CN"/>
        </w:rPr>
        <w:t>NR-U operation</w:t>
      </w:r>
      <w:r w:rsidRPr="00B35A49">
        <w:rPr>
          <w:lang w:eastAsia="zh-CN"/>
        </w:rPr>
        <w:t>.</w:t>
      </w:r>
      <w:r w:rsidR="00B0192B" w:rsidRPr="00B35A49">
        <w:rPr>
          <w:lang w:eastAsia="zh-CN"/>
        </w:rPr>
        <w:t xml:space="preserve"> </w:t>
      </w:r>
      <w:r w:rsidR="002E1104">
        <w:rPr>
          <w:lang w:eastAsia="ja-JP"/>
        </w:rPr>
        <w:t xml:space="preserve">This is revised from </w:t>
      </w:r>
      <w:r w:rsidR="002E1104" w:rsidRPr="00085101">
        <w:rPr>
          <w:lang w:eastAsia="ja-JP"/>
        </w:rPr>
        <w:t>R1-</w:t>
      </w:r>
      <w:r w:rsidR="002E1104" w:rsidRPr="001D61C3">
        <w:t xml:space="preserve"> </w:t>
      </w:r>
      <w:r w:rsidR="002E1104">
        <w:rPr>
          <w:lang w:eastAsia="ja-JP"/>
        </w:rPr>
        <w:t>1811021.</w:t>
      </w:r>
    </w:p>
    <w:p w14:paraId="4886A2E6" w14:textId="77777777" w:rsidR="00847CD5" w:rsidRPr="00B35A49" w:rsidRDefault="00847CD5" w:rsidP="00847CD5">
      <w:pPr>
        <w:jc w:val="left"/>
        <w:rPr>
          <w:lang w:eastAsia="zh-CN"/>
        </w:rPr>
      </w:pPr>
    </w:p>
    <w:p w14:paraId="702435CE" w14:textId="77777777" w:rsidR="00847CD5" w:rsidRPr="00B35A49" w:rsidRDefault="00847CD5" w:rsidP="00847CD5">
      <w:pPr>
        <w:pStyle w:val="1"/>
        <w:rPr>
          <w:lang w:eastAsia="zh-CN"/>
        </w:rPr>
      </w:pPr>
      <w:r w:rsidRPr="00B35A49">
        <w:rPr>
          <w:lang w:eastAsia="zh-CN"/>
        </w:rPr>
        <w:t>Discussion</w:t>
      </w:r>
    </w:p>
    <w:p w14:paraId="38312163" w14:textId="120AC749" w:rsidR="00CC3DC3" w:rsidRDefault="00BC7FB6" w:rsidP="00886FFE">
      <w:r w:rsidRPr="00886FFE">
        <w:rPr>
          <w:rFonts w:hint="eastAsia"/>
        </w:rPr>
        <w:t xml:space="preserve">In this section, we discuss </w:t>
      </w:r>
      <w:r w:rsidRPr="00886FFE">
        <w:t>the potential design</w:t>
      </w:r>
      <w:r w:rsidR="00324035" w:rsidRPr="00886FFE">
        <w:t xml:space="preserve"> principle</w:t>
      </w:r>
      <w:r w:rsidRPr="00886FFE">
        <w:t xml:space="preserve"> of </w:t>
      </w:r>
      <w:bookmarkStart w:id="3" w:name="OLE_LINK1"/>
      <w:bookmarkStart w:id="4" w:name="OLE_LINK2"/>
      <w:r w:rsidR="00C955F7" w:rsidRPr="00886FFE">
        <w:t>PUSCH/PUCCH/PRACH/SRS</w:t>
      </w:r>
      <w:bookmarkEnd w:id="3"/>
      <w:bookmarkEnd w:id="4"/>
      <w:r w:rsidRPr="00886FFE">
        <w:t xml:space="preserve"> in </w:t>
      </w:r>
      <w:r w:rsidR="006F1495" w:rsidRPr="00886FFE">
        <w:t>NR-U operation</w:t>
      </w:r>
      <w:r w:rsidRPr="00886FFE">
        <w:t>.</w:t>
      </w:r>
    </w:p>
    <w:p w14:paraId="428BE3AE" w14:textId="09EC136D" w:rsidR="00C955F7" w:rsidRDefault="00C955F7" w:rsidP="00C955F7">
      <w:pPr>
        <w:pStyle w:val="2"/>
        <w:rPr>
          <w:lang w:eastAsia="zh-CN"/>
        </w:rPr>
      </w:pPr>
      <w:r>
        <w:rPr>
          <w:rFonts w:hint="eastAsia"/>
          <w:lang w:eastAsia="zh-CN"/>
        </w:rPr>
        <w:t>P</w:t>
      </w:r>
      <w:r>
        <w:rPr>
          <w:lang w:eastAsia="zh-CN"/>
        </w:rPr>
        <w:t>UCCH</w:t>
      </w:r>
    </w:p>
    <w:p w14:paraId="60333456" w14:textId="178E6340" w:rsidR="00B72060" w:rsidRDefault="00C539DE" w:rsidP="00C539DE">
      <w:pPr>
        <w:rPr>
          <w:lang w:eastAsia="zh-CN"/>
        </w:rPr>
      </w:pPr>
      <w:r w:rsidRPr="00C539DE">
        <w:rPr>
          <w:lang w:eastAsia="zh-CN"/>
        </w:rPr>
        <w:t>5 PUCCH formats are introduced</w:t>
      </w:r>
      <w:r>
        <w:rPr>
          <w:lang w:eastAsia="zh-CN"/>
        </w:rPr>
        <w:t xml:space="preserve"> in Rel</w:t>
      </w:r>
      <w:r w:rsidR="00123D9A">
        <w:rPr>
          <w:lang w:eastAsia="zh-CN"/>
        </w:rPr>
        <w:t>-</w:t>
      </w:r>
      <w:r>
        <w:rPr>
          <w:lang w:eastAsia="zh-CN"/>
        </w:rPr>
        <w:t>15 NR.</w:t>
      </w:r>
      <w:r w:rsidRPr="00C539DE">
        <w:rPr>
          <w:lang w:eastAsia="zh-CN"/>
        </w:rPr>
        <w:t xml:space="preserve"> PUCCH formats 0 and 2 </w:t>
      </w:r>
      <w:r>
        <w:rPr>
          <w:lang w:eastAsia="zh-CN"/>
        </w:rPr>
        <w:t>are short PUCCH durations, supporting</w:t>
      </w:r>
      <w:r w:rsidRPr="00C539DE">
        <w:rPr>
          <w:lang w:eastAsia="zh-CN"/>
        </w:rPr>
        <w:t xml:space="preserve"> 1 or 2 symbols</w:t>
      </w:r>
      <w:r>
        <w:rPr>
          <w:lang w:eastAsia="zh-CN"/>
        </w:rPr>
        <w:t>.</w:t>
      </w:r>
      <w:r w:rsidRPr="00C539DE">
        <w:rPr>
          <w:lang w:eastAsia="zh-CN"/>
        </w:rPr>
        <w:t xml:space="preserve"> PUCCH formats 1, 3 and 4 </w:t>
      </w:r>
      <w:r>
        <w:rPr>
          <w:lang w:eastAsia="zh-CN"/>
        </w:rPr>
        <w:t>are long</w:t>
      </w:r>
      <w:r w:rsidRPr="00C539DE">
        <w:rPr>
          <w:lang w:eastAsia="zh-CN"/>
        </w:rPr>
        <w:t xml:space="preserve"> duration</w:t>
      </w:r>
      <w:r>
        <w:rPr>
          <w:lang w:eastAsia="zh-CN"/>
        </w:rPr>
        <w:t>s with equal or more than</w:t>
      </w:r>
      <w:r w:rsidRPr="00C539DE">
        <w:rPr>
          <w:lang w:eastAsia="zh-CN"/>
        </w:rPr>
        <w:t xml:space="preserve"> 4 symbols. </w:t>
      </w:r>
    </w:p>
    <w:p w14:paraId="5CB0CC20" w14:textId="77777777" w:rsidR="00ED74F2" w:rsidRDefault="00ED74F2" w:rsidP="00ED74F2">
      <w:pPr>
        <w:rPr>
          <w:lang w:eastAsia="zh-CN"/>
        </w:rPr>
      </w:pPr>
      <w:r>
        <w:rPr>
          <w:lang w:eastAsia="zh-CN"/>
        </w:rPr>
        <w:t>C</w:t>
      </w:r>
      <w:r>
        <w:rPr>
          <w:rFonts w:hint="eastAsia"/>
          <w:lang w:eastAsia="zh-CN"/>
        </w:rPr>
        <w:t xml:space="preserve">onsidering </w:t>
      </w:r>
      <w:r>
        <w:rPr>
          <w:lang w:eastAsia="zh-CN"/>
        </w:rPr>
        <w:t xml:space="preserve">PUCCH time domain duration, we think both short and long PUCCH should be supported, one can be used in the end of DL transmission and the other can be used in UL centered slot.  So at least two PUCCH formats can be supported. </w:t>
      </w:r>
    </w:p>
    <w:p w14:paraId="0593CD02" w14:textId="46FC3DFC" w:rsidR="00ED74F2" w:rsidRPr="004C2495" w:rsidRDefault="00ED74F2" w:rsidP="00284578">
      <w:pPr>
        <w:pStyle w:val="af"/>
        <w:numPr>
          <w:ilvl w:val="0"/>
          <w:numId w:val="29"/>
        </w:numPr>
        <w:ind w:firstLineChars="0"/>
        <w:rPr>
          <w:b/>
          <w:i/>
          <w:lang w:eastAsia="zh-CN"/>
        </w:rPr>
      </w:pPr>
      <w:r w:rsidRPr="004C2495">
        <w:rPr>
          <w:b/>
          <w:i/>
          <w:lang w:eastAsia="zh-CN"/>
        </w:rPr>
        <w:t xml:space="preserve">NR-U </w:t>
      </w:r>
      <w:r w:rsidR="00726EE7">
        <w:rPr>
          <w:b/>
          <w:i/>
          <w:lang w:eastAsia="zh-CN"/>
        </w:rPr>
        <w:t xml:space="preserve">should </w:t>
      </w:r>
      <w:r w:rsidRPr="004C2495">
        <w:rPr>
          <w:b/>
          <w:i/>
          <w:lang w:eastAsia="zh-CN"/>
        </w:rPr>
        <w:t xml:space="preserve">support at least </w:t>
      </w:r>
      <w:r w:rsidRPr="004C2495">
        <w:rPr>
          <w:rFonts w:hint="eastAsia"/>
          <w:b/>
          <w:i/>
          <w:lang w:eastAsia="zh-CN"/>
        </w:rPr>
        <w:t>PUCCH formats, short and long PUCCH.</w:t>
      </w:r>
    </w:p>
    <w:p w14:paraId="4DD10178" w14:textId="77777777" w:rsidR="00ED74F2" w:rsidRDefault="00ED74F2" w:rsidP="00ED74F2">
      <w:r>
        <w:t>In order to meet the r</w:t>
      </w:r>
      <w:r w:rsidRPr="00F70919">
        <w:t>egulatory restrictions on PSD and/or EIRP density as well as on transmission occupied channel BW</w:t>
      </w:r>
      <w:r>
        <w:t>,</w:t>
      </w:r>
      <w:r w:rsidRPr="00F70919">
        <w:t xml:space="preserve"> PUCCH</w:t>
      </w:r>
      <w:r>
        <w:t xml:space="preserve"> has better to use </w:t>
      </w:r>
      <w:r w:rsidRPr="00F70919">
        <w:t xml:space="preserve">similarly </w:t>
      </w:r>
      <w:r>
        <w:t xml:space="preserve">interlaced waveform as </w:t>
      </w:r>
      <w:r w:rsidRPr="00F70919">
        <w:t xml:space="preserve">PUSCH. </w:t>
      </w:r>
      <w:r>
        <w:t xml:space="preserve">But one problem is how to determine the resource allocation for different PUCCH formats, as the interlaced PUCCH structure has increased the minimum resource allocation. </w:t>
      </w:r>
    </w:p>
    <w:p w14:paraId="69DF0A5B" w14:textId="7DAFE6BC" w:rsidR="00B72060" w:rsidRPr="00B72060" w:rsidRDefault="00B72060" w:rsidP="005678AD">
      <w:pPr>
        <w:rPr>
          <w:u w:val="single"/>
        </w:rPr>
      </w:pPr>
      <w:r w:rsidRPr="00B72060">
        <w:rPr>
          <w:u w:val="single"/>
        </w:rPr>
        <w:t>PUCCH format 0/1</w:t>
      </w:r>
      <w:r w:rsidR="00ED74F2">
        <w:rPr>
          <w:u w:val="single"/>
        </w:rPr>
        <w:t>/4</w:t>
      </w:r>
    </w:p>
    <w:p w14:paraId="70F1FBF7" w14:textId="7A6E0A74" w:rsidR="001A3267" w:rsidRDefault="00881B5D" w:rsidP="005678AD">
      <w:r>
        <w:t>It</w:t>
      </w:r>
      <w:r w:rsidR="005678AD">
        <w:t xml:space="preserve"> only </w:t>
      </w:r>
      <w:r>
        <w:t>need</w:t>
      </w:r>
      <w:r w:rsidR="00607625">
        <w:t>s</w:t>
      </w:r>
      <w:r>
        <w:t xml:space="preserve"> </w:t>
      </w:r>
      <w:r w:rsidR="005678AD">
        <w:t>one RB configured for a PUCCH resource</w:t>
      </w:r>
      <w:r>
        <w:t xml:space="preserve"> for PUCCH format 0/1/4</w:t>
      </w:r>
      <w:r w:rsidR="005678AD">
        <w:t>.</w:t>
      </w:r>
      <w:r>
        <w:t xml:space="preserve"> </w:t>
      </w:r>
      <w:r w:rsidR="001A3267">
        <w:t xml:space="preserve">When interlaced structure is used, </w:t>
      </w:r>
      <w:r w:rsidR="00DC55CA">
        <w:t xml:space="preserve">PUCCH </w:t>
      </w:r>
      <w:r w:rsidR="00EA223E">
        <w:t>can be repeated</w:t>
      </w:r>
      <w:r w:rsidR="00DC55CA">
        <w:t xml:space="preserve"> on </w:t>
      </w:r>
      <w:r w:rsidR="00E34A42">
        <w:t xml:space="preserve">interlaced </w:t>
      </w:r>
      <w:r w:rsidR="00DC55CA">
        <w:t>frequency domain.</w:t>
      </w:r>
      <w:r w:rsidR="00E34A42">
        <w:t xml:space="preserve"> But </w:t>
      </w:r>
      <w:r w:rsidR="00E34A42" w:rsidRPr="00F70919">
        <w:t>this leads to excessive resource consumption</w:t>
      </w:r>
      <w:r w:rsidR="00E34A42">
        <w:t xml:space="preserve">. </w:t>
      </w:r>
      <w:r w:rsidR="00EA223E">
        <w:t>1 or 2 bits HARQ-ACK/SR can be carried on PUCCH format 0/1. But HARQ-ACK multiplexing should be more suitable in NR-U since when gNB access channel, it can transmit several PDSCH in multiple slots in order to use the channel as much as possible</w:t>
      </w:r>
      <w:r w:rsidR="00607625">
        <w:t>. A</w:t>
      </w:r>
      <w:r w:rsidR="00EA223E">
        <w:t>nd SR may be reported as a form of AUL similar as in LTE.</w:t>
      </w:r>
    </w:p>
    <w:p w14:paraId="7B411DE1" w14:textId="1D3C2DE6" w:rsidR="00607625" w:rsidRPr="00607625" w:rsidRDefault="00607625" w:rsidP="00284578">
      <w:pPr>
        <w:pStyle w:val="af"/>
        <w:numPr>
          <w:ilvl w:val="0"/>
          <w:numId w:val="29"/>
        </w:numPr>
        <w:ind w:firstLineChars="0"/>
        <w:rPr>
          <w:b/>
          <w:i/>
        </w:rPr>
      </w:pPr>
      <w:r w:rsidRPr="00607625">
        <w:rPr>
          <w:b/>
          <w:i/>
          <w:lang w:eastAsia="zh-CN"/>
        </w:rPr>
        <w:t xml:space="preserve">NR-U does not support </w:t>
      </w:r>
      <w:r w:rsidRPr="00607625">
        <w:rPr>
          <w:rFonts w:hint="eastAsia"/>
          <w:b/>
          <w:i/>
          <w:lang w:eastAsia="zh-CN"/>
        </w:rPr>
        <w:t>PUCCH format 0/1</w:t>
      </w:r>
      <w:r w:rsidR="00E27ED9">
        <w:rPr>
          <w:b/>
          <w:i/>
          <w:lang w:eastAsia="zh-CN"/>
        </w:rPr>
        <w:t>/4</w:t>
      </w:r>
      <w:r w:rsidRPr="00607625">
        <w:rPr>
          <w:b/>
          <w:i/>
          <w:lang w:eastAsia="zh-CN"/>
        </w:rPr>
        <w:t>.</w:t>
      </w:r>
    </w:p>
    <w:p w14:paraId="4C3639D1" w14:textId="3D445AD7" w:rsidR="00E34A42" w:rsidRPr="00B72060" w:rsidRDefault="00E34A42" w:rsidP="00E34A42">
      <w:pPr>
        <w:rPr>
          <w:u w:val="single"/>
        </w:rPr>
      </w:pPr>
      <w:r w:rsidRPr="00B72060">
        <w:rPr>
          <w:u w:val="single"/>
        </w:rPr>
        <w:t xml:space="preserve">PUCCH format </w:t>
      </w:r>
      <w:r>
        <w:rPr>
          <w:u w:val="single"/>
        </w:rPr>
        <w:t>2/3</w:t>
      </w:r>
    </w:p>
    <w:p w14:paraId="224C553C" w14:textId="47E30B63" w:rsidR="00703A88" w:rsidRDefault="009B410E" w:rsidP="00F70919">
      <w:pPr>
        <w:rPr>
          <w:lang w:eastAsia="zh-CN"/>
        </w:rPr>
      </w:pPr>
      <w:r>
        <w:rPr>
          <w:rFonts w:hint="eastAsia"/>
          <w:lang w:eastAsia="zh-CN"/>
        </w:rPr>
        <w:t>PUCCH format 2</w:t>
      </w:r>
      <w:r>
        <w:rPr>
          <w:lang w:eastAsia="zh-CN"/>
        </w:rPr>
        <w:t xml:space="preserve">/3 can report more than 2 bits UCI, but one is short PUCCH and the other is long PUCCH. </w:t>
      </w:r>
      <w:r w:rsidRPr="009B410E">
        <w:rPr>
          <w:lang w:eastAsia="zh-CN"/>
        </w:rPr>
        <w:t xml:space="preserve">We </w:t>
      </w:r>
      <w:r>
        <w:rPr>
          <w:lang w:eastAsia="zh-CN"/>
        </w:rPr>
        <w:t>think both of PUCCH format 2/3</w:t>
      </w:r>
      <w:r w:rsidRPr="009B410E">
        <w:rPr>
          <w:lang w:eastAsia="zh-CN"/>
        </w:rPr>
        <w:t xml:space="preserve"> are needed for NR unlicensed: the short PUCCH 2 are suitable for short UCI transmissions at the end of DL burst while the long PUCCH formats 3 are needed to carry larger UCI payloads and/or to provide reasonable coverage for NR unlicensed with considerable UCI payload.</w:t>
      </w:r>
      <w:r>
        <w:rPr>
          <w:lang w:eastAsia="zh-CN"/>
        </w:rPr>
        <w:t xml:space="preserve"> If interlaced structure is used, PUCCH number of OFDM symbols may be selected by UE according to the payload size and configured PUCCH frequency resources, which is a change compared with fixed OFDM symbols and flexible frequency resource in Rel-15 NR.</w:t>
      </w:r>
    </w:p>
    <w:p w14:paraId="5D8D689D" w14:textId="13AAA25E" w:rsidR="009B410E" w:rsidRPr="00270580" w:rsidRDefault="009B410E" w:rsidP="00284578">
      <w:pPr>
        <w:pStyle w:val="af"/>
        <w:numPr>
          <w:ilvl w:val="0"/>
          <w:numId w:val="29"/>
        </w:numPr>
        <w:ind w:firstLineChars="0"/>
        <w:rPr>
          <w:b/>
          <w:i/>
          <w:lang w:eastAsia="zh-CN"/>
        </w:rPr>
      </w:pPr>
      <w:r w:rsidRPr="00270580">
        <w:rPr>
          <w:rFonts w:hint="eastAsia"/>
          <w:b/>
          <w:i/>
          <w:lang w:eastAsia="zh-CN"/>
        </w:rPr>
        <w:t>NR-U support PUCCH format 2/3.</w:t>
      </w:r>
    </w:p>
    <w:p w14:paraId="0CBEED84" w14:textId="3EF74A2B" w:rsidR="009B410E" w:rsidRPr="00270580" w:rsidRDefault="00270580" w:rsidP="00284578">
      <w:pPr>
        <w:pStyle w:val="af"/>
        <w:numPr>
          <w:ilvl w:val="0"/>
          <w:numId w:val="29"/>
        </w:numPr>
        <w:ind w:firstLineChars="0"/>
        <w:rPr>
          <w:b/>
          <w:i/>
          <w:lang w:eastAsia="zh-CN"/>
        </w:rPr>
      </w:pPr>
      <w:r w:rsidRPr="00270580">
        <w:rPr>
          <w:b/>
          <w:i/>
          <w:lang w:eastAsia="zh-CN"/>
        </w:rPr>
        <w:t>For NR-U, f</w:t>
      </w:r>
      <w:r w:rsidR="009B410E" w:rsidRPr="00270580">
        <w:rPr>
          <w:b/>
          <w:i/>
          <w:lang w:eastAsia="zh-CN"/>
        </w:rPr>
        <w:t xml:space="preserve">lexible number of PUCCH OFDM symbols </w:t>
      </w:r>
      <w:r w:rsidRPr="00270580">
        <w:rPr>
          <w:b/>
          <w:i/>
          <w:lang w:eastAsia="zh-CN"/>
        </w:rPr>
        <w:t>and fixed frequency domain resources are used.</w:t>
      </w:r>
    </w:p>
    <w:p w14:paraId="7B077597" w14:textId="77777777" w:rsidR="002C588D" w:rsidRPr="002C588D" w:rsidRDefault="002C588D" w:rsidP="002C588D">
      <w:pPr>
        <w:rPr>
          <w:lang w:eastAsia="zh-CN"/>
        </w:rPr>
      </w:pPr>
    </w:p>
    <w:p w14:paraId="24DE009A" w14:textId="386C0435" w:rsidR="00C955F7" w:rsidRDefault="00C955F7" w:rsidP="00C955F7">
      <w:pPr>
        <w:pStyle w:val="2"/>
        <w:rPr>
          <w:lang w:eastAsia="zh-CN"/>
        </w:rPr>
      </w:pPr>
      <w:r>
        <w:rPr>
          <w:lang w:eastAsia="zh-CN"/>
        </w:rPr>
        <w:t>PRACH</w:t>
      </w:r>
    </w:p>
    <w:p w14:paraId="1D63BA55" w14:textId="77777777" w:rsidR="003F53C3" w:rsidRPr="00952A93" w:rsidRDefault="003F53C3" w:rsidP="00952A93">
      <w:pPr>
        <w:rPr>
          <w:u w:val="single"/>
        </w:rPr>
      </w:pPr>
      <w:r w:rsidRPr="00952A93">
        <w:rPr>
          <w:u w:val="single"/>
        </w:rPr>
        <w:t>Resource allocation of PRACH</w:t>
      </w:r>
    </w:p>
    <w:p w14:paraId="0D8F84B9" w14:textId="249ACB19" w:rsidR="003F53C3" w:rsidRDefault="00ED2CF1" w:rsidP="003F53C3">
      <w:r w:rsidRPr="003F49C9">
        <w:lastRenderedPageBreak/>
        <w:t>One potential enhancement for PRACH in unlicensed band is multiple PRACH time domain occasion need to be supported rather than frequency domain resource.</w:t>
      </w:r>
      <w:r w:rsidR="00537B70">
        <w:t xml:space="preserve"> As we can see, r</w:t>
      </w:r>
      <w:r w:rsidR="003F53C3">
        <w:t xml:space="preserve">andom access preambles can be transmitted in the time resources given by the higher-layer parameter </w:t>
      </w:r>
      <w:r w:rsidR="003F53C3" w:rsidRPr="00AB07CE">
        <w:rPr>
          <w:i/>
        </w:rPr>
        <w:t>prach-ConfigurationIndex</w:t>
      </w:r>
      <w:r w:rsidR="00537B70">
        <w:rPr>
          <w:i/>
        </w:rPr>
        <w:t>.</w:t>
      </w:r>
      <w:r w:rsidR="003F53C3">
        <w:t xml:space="preserve"> </w:t>
      </w:r>
      <w:r w:rsidR="00F91684">
        <w:t xml:space="preserve">And </w:t>
      </w:r>
      <w:r w:rsidR="00537B70">
        <w:t xml:space="preserve">there are many time domain densities so that </w:t>
      </w:r>
      <w:r w:rsidR="00CA596C">
        <w:t xml:space="preserve">it can be </w:t>
      </w:r>
      <w:r w:rsidR="00537B70">
        <w:t>configured to suppor</w:t>
      </w:r>
      <w:r w:rsidR="00E51F22">
        <w:t>t multiple</w:t>
      </w:r>
      <w:r w:rsidR="00537B70">
        <w:t xml:space="preserve"> time occasions</w:t>
      </w:r>
      <w:r w:rsidR="00E51F22">
        <w:t xml:space="preserve"> for preamble.</w:t>
      </w:r>
    </w:p>
    <w:p w14:paraId="7A11BC96" w14:textId="3AD45A44" w:rsidR="00211DEF" w:rsidRDefault="00EA32E1" w:rsidP="00E51F22">
      <w:r w:rsidRPr="00E51F22">
        <w:t xml:space="preserve">The frequency resources of preamble are given by the higher-layer parameter </w:t>
      </w:r>
      <w:r w:rsidRPr="00E51F22">
        <w:rPr>
          <w:i/>
        </w:rPr>
        <w:t>msg1-FrequencyStart</w:t>
      </w:r>
      <w:r w:rsidRPr="00E51F22">
        <w:t xml:space="preserve"> and </w:t>
      </w:r>
      <w:r w:rsidRPr="00E51F22">
        <w:rPr>
          <w:i/>
        </w:rPr>
        <w:t>msg1-FDM</w:t>
      </w:r>
      <w:r w:rsidRPr="00E51F22">
        <w:t>. These two parameters give the start RB and numbers in frequency numbered in increasing order within the active uplink bandwidth part</w:t>
      </w:r>
      <w:r w:rsidR="00E51F22" w:rsidRPr="00E51F22">
        <w:t xml:space="preserve">. So NR only support continuous frequency resource for preamble transmission. </w:t>
      </w:r>
      <w:r w:rsidR="00537B70" w:rsidRPr="00E51F22">
        <w:t>T</w:t>
      </w:r>
      <w:r w:rsidR="00537B70" w:rsidRPr="00E51F22">
        <w:rPr>
          <w:rFonts w:hint="eastAsia"/>
        </w:rPr>
        <w:t xml:space="preserve">he </w:t>
      </w:r>
      <w:r w:rsidR="00537B70" w:rsidRPr="00E51F22">
        <w:t xml:space="preserve">second potential problem for PRACH in unlicensed band is whether subband LBT for wideband BWP will be used. In this case, wideband BWP may contains several subband bandwidth. If one or more partial subbands of active BWP are accessed channel, but some are not accessed. </w:t>
      </w:r>
      <w:r w:rsidR="009F6317" w:rsidRPr="00E51F22">
        <w:t xml:space="preserve">When </w:t>
      </w:r>
      <w:r w:rsidRPr="00E51F22">
        <w:t>frequency resources of r</w:t>
      </w:r>
      <w:r w:rsidR="009F6317" w:rsidRPr="00E51F22">
        <w:t>andom access preambles are</w:t>
      </w:r>
      <w:r w:rsidR="003F53C3" w:rsidRPr="00E51F22">
        <w:t xml:space="preserve"> only </w:t>
      </w:r>
      <w:r w:rsidR="009F6317" w:rsidRPr="00E51F22">
        <w:t xml:space="preserve">within one subband, it may block preamble transmission </w:t>
      </w:r>
      <w:r w:rsidR="00211DEF" w:rsidRPr="00E51F22">
        <w:t>for LBT failure.</w:t>
      </w:r>
      <w:r w:rsidR="00C778AE" w:rsidRPr="00E51F22">
        <w:t xml:space="preserve"> A simply method is multiple sets of values should be configured for frequency </w:t>
      </w:r>
      <w:r w:rsidR="00E51F22" w:rsidRPr="00E51F22">
        <w:t>resources</w:t>
      </w:r>
      <w:r w:rsidR="00E51F22">
        <w:t xml:space="preserve"> of PRACH preamble</w:t>
      </w:r>
      <w:r w:rsidR="00C778AE" w:rsidRPr="00E51F22">
        <w:t>.</w:t>
      </w:r>
    </w:p>
    <w:p w14:paraId="6DB28840" w14:textId="5DC9C98C" w:rsidR="00E51F22" w:rsidRPr="007F2333" w:rsidRDefault="007F2333" w:rsidP="00E51F22">
      <w:pPr>
        <w:pStyle w:val="af"/>
        <w:numPr>
          <w:ilvl w:val="0"/>
          <w:numId w:val="17"/>
        </w:numPr>
        <w:ind w:firstLineChars="0"/>
        <w:rPr>
          <w:b/>
          <w:i/>
        </w:rPr>
      </w:pPr>
      <w:r>
        <w:rPr>
          <w:b/>
          <w:i/>
          <w:lang w:eastAsia="zh-CN"/>
        </w:rPr>
        <w:t>M</w:t>
      </w:r>
      <w:r w:rsidR="00E51F22" w:rsidRPr="007F2333">
        <w:rPr>
          <w:b/>
          <w:i/>
          <w:lang w:eastAsia="zh-CN"/>
        </w:rPr>
        <w:t>ultiple</w:t>
      </w:r>
      <w:r w:rsidR="00E51F22" w:rsidRPr="007F2333">
        <w:rPr>
          <w:rFonts w:hint="eastAsia"/>
          <w:b/>
          <w:i/>
          <w:lang w:eastAsia="zh-CN"/>
        </w:rPr>
        <w:t xml:space="preserve"> </w:t>
      </w:r>
      <w:r>
        <w:rPr>
          <w:b/>
          <w:i/>
          <w:lang w:eastAsia="zh-CN"/>
        </w:rPr>
        <w:t xml:space="preserve">transmission occasion of </w:t>
      </w:r>
      <w:r w:rsidR="00E51F22" w:rsidRPr="007F2333">
        <w:rPr>
          <w:b/>
          <w:i/>
          <w:lang w:eastAsia="zh-CN"/>
        </w:rPr>
        <w:t>PRACH preamble in time domain</w:t>
      </w:r>
      <w:r>
        <w:rPr>
          <w:b/>
          <w:i/>
          <w:lang w:eastAsia="zh-CN"/>
        </w:rPr>
        <w:t xml:space="preserve"> has already supported in Rel-15 NR</w:t>
      </w:r>
      <w:r w:rsidR="00E51F22" w:rsidRPr="007F2333">
        <w:rPr>
          <w:b/>
          <w:i/>
          <w:lang w:eastAsia="zh-CN"/>
        </w:rPr>
        <w:t xml:space="preserve">. </w:t>
      </w:r>
    </w:p>
    <w:p w14:paraId="7C749C9F" w14:textId="50376B19" w:rsidR="00E51F22" w:rsidRPr="007F2333" w:rsidRDefault="00ED74F2" w:rsidP="00726EE7">
      <w:pPr>
        <w:pStyle w:val="af"/>
        <w:numPr>
          <w:ilvl w:val="0"/>
          <w:numId w:val="17"/>
        </w:numPr>
        <w:ind w:firstLineChars="0"/>
        <w:rPr>
          <w:b/>
          <w:i/>
          <w:lang w:eastAsia="zh-CN"/>
        </w:rPr>
      </w:pPr>
      <w:r>
        <w:rPr>
          <w:b/>
          <w:i/>
          <w:lang w:eastAsia="zh-CN"/>
        </w:rPr>
        <w:t>M</w:t>
      </w:r>
      <w:r w:rsidRPr="007F2333">
        <w:rPr>
          <w:b/>
          <w:i/>
          <w:lang w:eastAsia="zh-CN"/>
        </w:rPr>
        <w:t>ultiple</w:t>
      </w:r>
      <w:r w:rsidRPr="007F2333">
        <w:rPr>
          <w:rFonts w:hint="eastAsia"/>
          <w:b/>
          <w:i/>
          <w:lang w:eastAsia="zh-CN"/>
        </w:rPr>
        <w:t xml:space="preserve"> </w:t>
      </w:r>
      <w:r w:rsidR="00726EE7">
        <w:rPr>
          <w:b/>
          <w:i/>
          <w:lang w:eastAsia="zh-CN"/>
        </w:rPr>
        <w:t xml:space="preserve">distributed </w:t>
      </w:r>
      <w:r>
        <w:rPr>
          <w:b/>
          <w:i/>
          <w:lang w:eastAsia="zh-CN"/>
        </w:rPr>
        <w:t xml:space="preserve">transmission of </w:t>
      </w:r>
      <w:r w:rsidRPr="007F2333">
        <w:rPr>
          <w:b/>
          <w:i/>
          <w:lang w:eastAsia="zh-CN"/>
        </w:rPr>
        <w:t xml:space="preserve">PRACH preamble in </w:t>
      </w:r>
      <w:r w:rsidR="00726EE7">
        <w:rPr>
          <w:b/>
          <w:i/>
          <w:lang w:eastAsia="zh-CN"/>
        </w:rPr>
        <w:t>frequency</w:t>
      </w:r>
      <w:r w:rsidRPr="007F2333">
        <w:rPr>
          <w:b/>
          <w:i/>
          <w:lang w:eastAsia="zh-CN"/>
        </w:rPr>
        <w:t xml:space="preserve"> domain</w:t>
      </w:r>
      <w:r>
        <w:rPr>
          <w:b/>
          <w:i/>
          <w:lang w:eastAsia="zh-CN"/>
        </w:rPr>
        <w:t xml:space="preserve"> </w:t>
      </w:r>
      <w:r w:rsidR="00726EE7">
        <w:rPr>
          <w:b/>
          <w:i/>
          <w:lang w:eastAsia="zh-CN"/>
        </w:rPr>
        <w:t>should be</w:t>
      </w:r>
      <w:r>
        <w:rPr>
          <w:b/>
          <w:i/>
          <w:lang w:eastAsia="zh-CN"/>
        </w:rPr>
        <w:t xml:space="preserve"> supported in Rel-15 NR</w:t>
      </w:r>
      <w:r w:rsidR="00E51F22" w:rsidRPr="007F2333">
        <w:rPr>
          <w:b/>
          <w:i/>
          <w:lang w:eastAsia="zh-CN"/>
        </w:rPr>
        <w:t>.</w:t>
      </w:r>
    </w:p>
    <w:p w14:paraId="203BFD2A" w14:textId="22EA37D4" w:rsidR="00C955F7" w:rsidRDefault="00C955F7" w:rsidP="00C955F7">
      <w:pPr>
        <w:pStyle w:val="2"/>
        <w:rPr>
          <w:lang w:eastAsia="zh-CN"/>
        </w:rPr>
      </w:pPr>
      <w:r>
        <w:rPr>
          <w:lang w:eastAsia="zh-CN"/>
        </w:rPr>
        <w:t>SRS</w:t>
      </w:r>
    </w:p>
    <w:p w14:paraId="510C726C" w14:textId="43FA3899" w:rsidR="00CD1F09" w:rsidRDefault="00CD1F09" w:rsidP="00CD1F09">
      <w:pPr>
        <w:pStyle w:val="3"/>
        <w:rPr>
          <w:lang w:eastAsia="zh-CN"/>
        </w:rPr>
      </w:pPr>
      <w:r>
        <w:rPr>
          <w:lang w:eastAsia="zh-CN"/>
        </w:rPr>
        <w:t>SRS</w:t>
      </w:r>
      <w:r w:rsidR="007271E4">
        <w:rPr>
          <w:lang w:eastAsia="zh-CN"/>
        </w:rPr>
        <w:t xml:space="preserve"> in time</w:t>
      </w:r>
      <w:r w:rsidR="007271E4">
        <w:rPr>
          <w:rFonts w:hint="eastAsia"/>
          <w:lang w:eastAsia="zh-CN"/>
        </w:rPr>
        <w:t xml:space="preserve"> </w:t>
      </w:r>
      <w:r w:rsidR="007271E4">
        <w:rPr>
          <w:lang w:eastAsia="zh-CN"/>
        </w:rPr>
        <w:t>domain</w:t>
      </w:r>
    </w:p>
    <w:p w14:paraId="2088168F" w14:textId="4C82464C" w:rsidR="00226691" w:rsidRDefault="00226691" w:rsidP="00226691">
      <w:pPr>
        <w:rPr>
          <w:lang w:eastAsia="zh-CN"/>
        </w:rPr>
      </w:pPr>
      <w:r>
        <w:rPr>
          <w:rFonts w:eastAsia="宋体" w:hint="eastAsia"/>
          <w:lang w:eastAsia="zh-CN"/>
        </w:rPr>
        <w:t xml:space="preserve">NR supports </w:t>
      </w:r>
      <w:r>
        <w:rPr>
          <w:rFonts w:eastAsia="宋体"/>
          <w:lang w:eastAsia="zh-CN"/>
        </w:rPr>
        <w:t xml:space="preserve">periodic/semi-persistent/Aperiodic </w:t>
      </w:r>
      <w:r>
        <w:rPr>
          <w:rFonts w:eastAsia="宋体" w:hint="eastAsia"/>
          <w:lang w:eastAsia="zh-CN"/>
        </w:rPr>
        <w:t xml:space="preserve">SRS transmission. </w:t>
      </w:r>
      <w:r w:rsidR="00AE3D38">
        <w:rPr>
          <w:rFonts w:eastAsia="宋体"/>
          <w:lang w:eastAsia="zh-CN"/>
        </w:rPr>
        <w:t xml:space="preserve">It can be used as a baseline for NR-U. </w:t>
      </w:r>
      <w:r>
        <w:rPr>
          <w:rFonts w:eastAsia="宋体"/>
          <w:lang w:eastAsia="zh-CN"/>
        </w:rPr>
        <w:t xml:space="preserve">But </w:t>
      </w:r>
      <w:r>
        <w:rPr>
          <w:rFonts w:eastAsia="宋体" w:hint="eastAsia"/>
          <w:lang w:eastAsia="zh-CN"/>
        </w:rPr>
        <w:t>in NR-U, SRS transmission in the configured time resource would be subject to the results of the LBT</w:t>
      </w:r>
      <w:r>
        <w:rPr>
          <w:rFonts w:eastAsia="宋体"/>
          <w:lang w:eastAsia="zh-CN"/>
        </w:rPr>
        <w:t>, since then</w:t>
      </w:r>
      <w:r>
        <w:rPr>
          <w:kern w:val="2"/>
          <w:lang w:eastAsia="zh-CN"/>
        </w:rPr>
        <w:t xml:space="preserve"> </w:t>
      </w:r>
      <w:r>
        <w:rPr>
          <w:rFonts w:hint="eastAsia"/>
          <w:lang w:eastAsia="zh-CN"/>
        </w:rPr>
        <w:t>periodic</w:t>
      </w:r>
      <w:r>
        <w:rPr>
          <w:lang w:eastAsia="zh-CN"/>
        </w:rPr>
        <w:t xml:space="preserve"> and semi-persistent SRS would greatly increase uplink transmission opportunity. It nee</w:t>
      </w:r>
      <w:r w:rsidR="00AE3D38">
        <w:rPr>
          <w:lang w:eastAsia="zh-CN"/>
        </w:rPr>
        <w:t>d more studies</w:t>
      </w:r>
      <w:r>
        <w:rPr>
          <w:lang w:eastAsia="zh-CN"/>
        </w:rPr>
        <w:t xml:space="preserve"> whether or not to support </w:t>
      </w:r>
      <w:r>
        <w:rPr>
          <w:rFonts w:hint="eastAsia"/>
          <w:lang w:eastAsia="zh-CN"/>
        </w:rPr>
        <w:t>periodic</w:t>
      </w:r>
      <w:r>
        <w:rPr>
          <w:lang w:eastAsia="zh-CN"/>
        </w:rPr>
        <w:t xml:space="preserve"> and semi-persistent SRS in NR-U. </w:t>
      </w:r>
      <w:r w:rsidR="00AE3D38">
        <w:rPr>
          <w:lang w:eastAsia="zh-CN"/>
        </w:rPr>
        <w:t>I</w:t>
      </w:r>
      <w:r>
        <w:rPr>
          <w:lang w:eastAsia="zh-CN"/>
        </w:rPr>
        <w:t xml:space="preserve">f only aperiodic SRS supported, </w:t>
      </w:r>
      <w:r w:rsidR="00AE3D38">
        <w:rPr>
          <w:lang w:eastAsia="zh-CN"/>
        </w:rPr>
        <w:t xml:space="preserve">how to support </w:t>
      </w:r>
      <w:r>
        <w:rPr>
          <w:lang w:eastAsia="zh-CN"/>
        </w:rPr>
        <w:t xml:space="preserve">all functions </w:t>
      </w:r>
      <w:r w:rsidR="00AE3D38">
        <w:rPr>
          <w:lang w:eastAsia="zh-CN"/>
        </w:rPr>
        <w:t xml:space="preserve">related with SRS, </w:t>
      </w:r>
      <w:r>
        <w:rPr>
          <w:lang w:eastAsia="zh-CN"/>
        </w:rPr>
        <w:t xml:space="preserve">such as uplink beam management, codebook based/non codebook </w:t>
      </w:r>
      <w:bookmarkStart w:id="5" w:name="_GoBack"/>
      <w:bookmarkEnd w:id="5"/>
      <w:r>
        <w:rPr>
          <w:lang w:eastAsia="zh-CN"/>
        </w:rPr>
        <w:t>based u</w:t>
      </w:r>
      <w:r w:rsidR="00AE3D38">
        <w:rPr>
          <w:lang w:eastAsia="zh-CN"/>
        </w:rPr>
        <w:t>plink transmission, etc. So we propose at lease aperiodic SRS should be supported in NR-U, and periodic and semi-persistent SRS need further discussion.</w:t>
      </w:r>
    </w:p>
    <w:p w14:paraId="03E7455C" w14:textId="77777777" w:rsidR="00AE3D38" w:rsidRPr="008E7253" w:rsidRDefault="008E7253" w:rsidP="00AE3D38">
      <w:pPr>
        <w:pStyle w:val="af"/>
        <w:numPr>
          <w:ilvl w:val="0"/>
          <w:numId w:val="29"/>
        </w:numPr>
        <w:ind w:firstLineChars="0"/>
        <w:rPr>
          <w:b/>
          <w:i/>
          <w:lang w:eastAsia="zh-CN"/>
        </w:rPr>
      </w:pPr>
      <w:r w:rsidRPr="008E7253">
        <w:rPr>
          <w:b/>
          <w:i/>
          <w:lang w:eastAsia="zh-CN"/>
        </w:rPr>
        <w:t>Aperiodic SRS should be supported in NR-U, and periodic and semi-persistent SRS need further discussion</w:t>
      </w:r>
    </w:p>
    <w:p w14:paraId="0D1DFC17" w14:textId="02ED525D" w:rsidR="00AE3D38" w:rsidRPr="00AE3D38" w:rsidRDefault="00AE3D38" w:rsidP="00226691">
      <w:pPr>
        <w:rPr>
          <w:rFonts w:eastAsia="宋体"/>
          <w:lang w:eastAsia="zh-CN"/>
        </w:rPr>
      </w:pPr>
    </w:p>
    <w:p w14:paraId="4D93B1D2" w14:textId="1E9531FB" w:rsidR="00521FBE" w:rsidRPr="00521FBE" w:rsidRDefault="00521FBE" w:rsidP="00521FBE">
      <w:pPr>
        <w:pStyle w:val="3"/>
        <w:rPr>
          <w:lang w:eastAsia="zh-CN"/>
        </w:rPr>
      </w:pPr>
      <w:r>
        <w:rPr>
          <w:lang w:eastAsia="zh-CN"/>
        </w:rPr>
        <w:t>SRS</w:t>
      </w:r>
      <w:r w:rsidR="007271E4">
        <w:rPr>
          <w:lang w:eastAsia="zh-CN"/>
        </w:rPr>
        <w:t xml:space="preserve"> in F</w:t>
      </w:r>
      <w:r w:rsidR="007271E4">
        <w:rPr>
          <w:rFonts w:hint="eastAsia"/>
          <w:lang w:eastAsia="zh-CN"/>
        </w:rPr>
        <w:t xml:space="preserve">requency </w:t>
      </w:r>
      <w:r w:rsidR="007271E4">
        <w:rPr>
          <w:lang w:eastAsia="zh-CN"/>
        </w:rPr>
        <w:t>domain</w:t>
      </w:r>
    </w:p>
    <w:p w14:paraId="2C76478E" w14:textId="5778BA66" w:rsidR="00EF4D40" w:rsidRDefault="00EF4D40" w:rsidP="00EF4D40">
      <w:pPr>
        <w:rPr>
          <w:lang w:eastAsia="zh-CN"/>
        </w:rPr>
      </w:pPr>
      <w:r>
        <w:rPr>
          <w:lang w:eastAsia="zh-CN"/>
        </w:rPr>
        <w:t>SRS can be transmitted wideband or frequency-selective subband in NR. Compared with LTE SRS and SRS in LAA, considering OCB regulatory requirements, only wide-band BWP</w:t>
      </w:r>
      <w:r w:rsidR="0000098A">
        <w:rPr>
          <w:lang w:eastAsia="zh-CN"/>
        </w:rPr>
        <w:t xml:space="preserve"> </w:t>
      </w:r>
      <w:r w:rsidR="0000098A">
        <w:rPr>
          <w:rFonts w:hint="eastAsia"/>
          <w:lang w:eastAsia="zh-CN"/>
        </w:rPr>
        <w:t xml:space="preserve">or 20MHz </w:t>
      </w:r>
      <w:r w:rsidR="00EE6845">
        <w:rPr>
          <w:lang w:eastAsia="zh-CN"/>
        </w:rPr>
        <w:t>subband</w:t>
      </w:r>
      <w:r>
        <w:rPr>
          <w:lang w:eastAsia="zh-CN"/>
        </w:rPr>
        <w:t xml:space="preserve"> SRS could be supported in NR-U. So we propose:</w:t>
      </w:r>
    </w:p>
    <w:p w14:paraId="26D1C33C" w14:textId="1147F994" w:rsidR="002C588D" w:rsidRPr="00EF4D40" w:rsidRDefault="008E7253" w:rsidP="00284578">
      <w:pPr>
        <w:pStyle w:val="af"/>
        <w:numPr>
          <w:ilvl w:val="0"/>
          <w:numId w:val="29"/>
        </w:numPr>
        <w:ind w:firstLineChars="0"/>
        <w:rPr>
          <w:b/>
          <w:i/>
          <w:lang w:eastAsia="zh-CN"/>
        </w:rPr>
      </w:pPr>
      <w:r>
        <w:rPr>
          <w:b/>
          <w:i/>
          <w:lang w:eastAsia="zh-CN"/>
        </w:rPr>
        <w:t>W</w:t>
      </w:r>
      <w:r w:rsidR="00EF4D40" w:rsidRPr="00EF4D40">
        <w:rPr>
          <w:b/>
          <w:i/>
          <w:lang w:eastAsia="zh-CN"/>
        </w:rPr>
        <w:t>ide-band BW</w:t>
      </w:r>
      <w:r w:rsidR="00EF4D40" w:rsidRPr="0000098A">
        <w:rPr>
          <w:b/>
          <w:i/>
          <w:lang w:eastAsia="zh-CN"/>
        </w:rPr>
        <w:t>P</w:t>
      </w:r>
      <w:r w:rsidR="0000098A" w:rsidRPr="0000098A">
        <w:rPr>
          <w:b/>
          <w:i/>
          <w:lang w:eastAsia="zh-CN"/>
        </w:rPr>
        <w:t xml:space="preserve"> </w:t>
      </w:r>
      <w:r w:rsidR="0000098A" w:rsidRPr="0000098A">
        <w:rPr>
          <w:rFonts w:hint="eastAsia"/>
          <w:b/>
          <w:i/>
          <w:lang w:eastAsia="zh-CN"/>
        </w:rPr>
        <w:t>or 20MHz</w:t>
      </w:r>
      <w:r w:rsidR="0000098A" w:rsidRPr="0000098A" w:rsidDel="0000098A">
        <w:rPr>
          <w:b/>
          <w:i/>
          <w:lang w:eastAsia="zh-CN"/>
        </w:rPr>
        <w:t xml:space="preserve"> </w:t>
      </w:r>
      <w:r w:rsidR="00EE6845" w:rsidRPr="0000098A">
        <w:rPr>
          <w:b/>
          <w:i/>
          <w:lang w:eastAsia="zh-CN"/>
        </w:rPr>
        <w:t>su</w:t>
      </w:r>
      <w:r w:rsidR="00EE6845">
        <w:rPr>
          <w:b/>
          <w:i/>
          <w:lang w:eastAsia="zh-CN"/>
        </w:rPr>
        <w:t>bband</w:t>
      </w:r>
      <w:r w:rsidR="00EF4D40" w:rsidRPr="00EF4D40">
        <w:rPr>
          <w:b/>
          <w:i/>
          <w:lang w:eastAsia="zh-CN"/>
        </w:rPr>
        <w:t xml:space="preserve"> SRS could be supported in NR-U.</w:t>
      </w:r>
    </w:p>
    <w:p w14:paraId="40399AD8" w14:textId="77777777" w:rsidR="000334FE" w:rsidRPr="00B35A49" w:rsidRDefault="00706BFA" w:rsidP="000334FE">
      <w:pPr>
        <w:pStyle w:val="1"/>
        <w:rPr>
          <w:lang w:eastAsia="zh-CN"/>
        </w:rPr>
      </w:pPr>
      <w:r w:rsidRPr="00B35A49">
        <w:rPr>
          <w:lang w:eastAsia="zh-CN"/>
        </w:rPr>
        <w:t>Conclusion</w:t>
      </w:r>
    </w:p>
    <w:p w14:paraId="7CF635D8" w14:textId="7D194B65" w:rsidR="000815AA" w:rsidRDefault="000815AA" w:rsidP="000815AA">
      <w:pPr>
        <w:rPr>
          <w:lang w:eastAsia="zh-CN"/>
        </w:rPr>
      </w:pPr>
      <w:r w:rsidRPr="00B35A49">
        <w:rPr>
          <w:rFonts w:hint="eastAsia"/>
          <w:lang w:eastAsia="zh-CN"/>
        </w:rPr>
        <w:t xml:space="preserve">In the contribution, we discuss the </w:t>
      </w:r>
      <w:r w:rsidR="002C588D">
        <w:rPr>
          <w:lang w:eastAsia="zh-CN"/>
        </w:rPr>
        <w:t>PUCCH/PRACH/SRS</w:t>
      </w:r>
      <w:r w:rsidRPr="00B35A49">
        <w:rPr>
          <w:rFonts w:hint="eastAsia"/>
          <w:lang w:eastAsia="zh-CN"/>
        </w:rPr>
        <w:t xml:space="preserve"> in </w:t>
      </w:r>
      <w:r w:rsidR="006F1495" w:rsidRPr="00B35A49">
        <w:rPr>
          <w:rFonts w:hint="eastAsia"/>
          <w:lang w:eastAsia="zh-CN"/>
        </w:rPr>
        <w:t>NR-U operation</w:t>
      </w:r>
      <w:r w:rsidRPr="00B35A49">
        <w:rPr>
          <w:rFonts w:hint="eastAsia"/>
          <w:lang w:eastAsia="zh-CN"/>
        </w:rPr>
        <w:t xml:space="preserve">, and </w:t>
      </w:r>
      <w:r w:rsidRPr="00B35A49">
        <w:rPr>
          <w:lang w:eastAsia="zh-CN"/>
        </w:rPr>
        <w:t>raise the proposals as follows.</w:t>
      </w:r>
    </w:p>
    <w:p w14:paraId="0BF6284C" w14:textId="77777777" w:rsidR="001C3FEE" w:rsidRPr="001C3FEE" w:rsidRDefault="001C3FEE" w:rsidP="001C3FEE">
      <w:pPr>
        <w:rPr>
          <w:b/>
          <w:i/>
        </w:rPr>
      </w:pPr>
      <w:r w:rsidRPr="001C3FEE">
        <w:rPr>
          <w:b/>
          <w:i/>
        </w:rPr>
        <w:t>Observation 1.</w:t>
      </w:r>
      <w:r w:rsidRPr="001C3FEE">
        <w:rPr>
          <w:b/>
          <w:i/>
        </w:rPr>
        <w:tab/>
        <w:t xml:space="preserve">Multiple transmission occasion of PRACH preamble in time domain has already supported in Rel-15 NR. </w:t>
      </w:r>
    </w:p>
    <w:p w14:paraId="7D7498DD" w14:textId="77777777" w:rsidR="001C3FEE" w:rsidRPr="001C3FEE" w:rsidRDefault="001C3FEE" w:rsidP="001C3FEE">
      <w:pPr>
        <w:rPr>
          <w:b/>
          <w:i/>
        </w:rPr>
      </w:pPr>
      <w:r w:rsidRPr="001C3FEE">
        <w:rPr>
          <w:b/>
          <w:i/>
        </w:rPr>
        <w:t>Observation 2.</w:t>
      </w:r>
      <w:r w:rsidRPr="001C3FEE">
        <w:rPr>
          <w:b/>
          <w:i/>
        </w:rPr>
        <w:tab/>
        <w:t>Multiple distributed transmission of PRACH preamble in frequency domain should be supported in Rel-15 NR.</w:t>
      </w:r>
    </w:p>
    <w:p w14:paraId="4BB64854" w14:textId="77777777" w:rsidR="001C3FEE" w:rsidRPr="001C3FEE" w:rsidRDefault="001C3FEE" w:rsidP="001C3FEE">
      <w:pPr>
        <w:rPr>
          <w:b/>
          <w:i/>
        </w:rPr>
      </w:pPr>
      <w:r w:rsidRPr="001C3FEE">
        <w:rPr>
          <w:b/>
          <w:i/>
        </w:rPr>
        <w:t>Proposal 1.</w:t>
      </w:r>
      <w:r w:rsidRPr="001C3FEE">
        <w:rPr>
          <w:b/>
          <w:i/>
        </w:rPr>
        <w:tab/>
        <w:t>NR-U should support at least PUCCH formats, short and long PUCCH.</w:t>
      </w:r>
    </w:p>
    <w:p w14:paraId="2B01ACE3" w14:textId="77777777" w:rsidR="001C3FEE" w:rsidRPr="001C3FEE" w:rsidRDefault="001C3FEE" w:rsidP="001C3FEE">
      <w:pPr>
        <w:rPr>
          <w:b/>
          <w:i/>
        </w:rPr>
      </w:pPr>
      <w:r w:rsidRPr="001C3FEE">
        <w:rPr>
          <w:b/>
          <w:i/>
        </w:rPr>
        <w:t>Proposal 2.</w:t>
      </w:r>
      <w:r w:rsidRPr="001C3FEE">
        <w:rPr>
          <w:b/>
          <w:i/>
        </w:rPr>
        <w:tab/>
        <w:t>NR-U does not support PUCCH format 0/1/4.</w:t>
      </w:r>
    </w:p>
    <w:p w14:paraId="7A52494B" w14:textId="77777777" w:rsidR="001C3FEE" w:rsidRPr="001C3FEE" w:rsidRDefault="001C3FEE" w:rsidP="001C3FEE">
      <w:pPr>
        <w:rPr>
          <w:b/>
          <w:i/>
        </w:rPr>
      </w:pPr>
      <w:r w:rsidRPr="001C3FEE">
        <w:rPr>
          <w:b/>
          <w:i/>
        </w:rPr>
        <w:t>Proposal 3.</w:t>
      </w:r>
      <w:r w:rsidRPr="001C3FEE">
        <w:rPr>
          <w:b/>
          <w:i/>
        </w:rPr>
        <w:tab/>
        <w:t>NR-U support PUCCH format 2/3.</w:t>
      </w:r>
    </w:p>
    <w:p w14:paraId="41D2B15D" w14:textId="77777777" w:rsidR="001C3FEE" w:rsidRPr="001C3FEE" w:rsidRDefault="001C3FEE" w:rsidP="001C3FEE">
      <w:pPr>
        <w:rPr>
          <w:b/>
          <w:i/>
        </w:rPr>
      </w:pPr>
      <w:r w:rsidRPr="001C3FEE">
        <w:rPr>
          <w:b/>
          <w:i/>
        </w:rPr>
        <w:lastRenderedPageBreak/>
        <w:t>Proposal 4.</w:t>
      </w:r>
      <w:r w:rsidRPr="001C3FEE">
        <w:rPr>
          <w:b/>
          <w:i/>
        </w:rPr>
        <w:tab/>
        <w:t>For NR-U, flexible number of PUCCH OFDM symbols and fixed frequency domain resources are used.</w:t>
      </w:r>
    </w:p>
    <w:p w14:paraId="6E4CDB81" w14:textId="77777777" w:rsidR="001C3FEE" w:rsidRPr="001C3FEE" w:rsidRDefault="001C3FEE" w:rsidP="001C3FEE">
      <w:pPr>
        <w:rPr>
          <w:b/>
          <w:i/>
        </w:rPr>
      </w:pPr>
      <w:r w:rsidRPr="001C3FEE">
        <w:rPr>
          <w:b/>
          <w:i/>
        </w:rPr>
        <w:t>Proposal 5.</w:t>
      </w:r>
      <w:r w:rsidRPr="001C3FEE">
        <w:rPr>
          <w:b/>
          <w:i/>
        </w:rPr>
        <w:tab/>
        <w:t>Aperiodic SRS should be supported in NR-U, and periodic and semi-persistent SRS need further discussion</w:t>
      </w:r>
    </w:p>
    <w:p w14:paraId="6C1F8168" w14:textId="158DD3A9" w:rsidR="00EA5C07" w:rsidRPr="001C3FEE" w:rsidRDefault="001C3FEE" w:rsidP="001C3FEE">
      <w:pPr>
        <w:rPr>
          <w:b/>
          <w:i/>
        </w:rPr>
      </w:pPr>
      <w:r w:rsidRPr="001C3FEE">
        <w:rPr>
          <w:b/>
          <w:i/>
        </w:rPr>
        <w:t>Proposal 6.</w:t>
      </w:r>
      <w:r w:rsidRPr="001C3FEE">
        <w:rPr>
          <w:b/>
          <w:i/>
        </w:rPr>
        <w:tab/>
        <w:t>Wide-band BWP or 20MHz subband SRS could be supported in NR-U.</w:t>
      </w:r>
    </w:p>
    <w:p w14:paraId="328963BC" w14:textId="77777777" w:rsidR="00847CD5" w:rsidRPr="00B35A49" w:rsidRDefault="00847CD5" w:rsidP="00847CD5">
      <w:pPr>
        <w:pStyle w:val="1"/>
      </w:pPr>
      <w:r w:rsidRPr="00B35A49">
        <w:t>Reference</w:t>
      </w:r>
    </w:p>
    <w:bookmarkEnd w:id="2"/>
    <w:p w14:paraId="230B3E4F" w14:textId="4E6E5E4C" w:rsidR="006467BC" w:rsidRPr="00B35A49" w:rsidRDefault="00895300" w:rsidP="006467BC">
      <w:pPr>
        <w:pStyle w:val="af"/>
        <w:numPr>
          <w:ilvl w:val="0"/>
          <w:numId w:val="6"/>
        </w:numPr>
        <w:ind w:firstLineChars="0"/>
        <w:rPr>
          <w:lang w:eastAsia="zh-CN"/>
        </w:rPr>
      </w:pPr>
      <w:r w:rsidRPr="00B35A49">
        <w:rPr>
          <w:rFonts w:ascii="Arial" w:eastAsia="Batang" w:hAnsi="Arial" w:cs="Arial"/>
          <w:b/>
          <w:bCs/>
          <w:sz w:val="28"/>
          <w:szCs w:val="24"/>
        </w:rPr>
        <w:tab/>
      </w:r>
      <w:bookmarkStart w:id="6" w:name="_Ref498525609"/>
      <w:r w:rsidR="006467BC" w:rsidRPr="00B35A49">
        <w:rPr>
          <w:lang w:eastAsia="zh-CN"/>
        </w:rPr>
        <w:t>3GPP RAN1, “Chairman’s notes of RAN1 9</w:t>
      </w:r>
      <w:r w:rsidR="00723E94">
        <w:rPr>
          <w:lang w:eastAsia="zh-CN"/>
        </w:rPr>
        <w:t>4</w:t>
      </w:r>
      <w:r w:rsidR="001C3FEE">
        <w:rPr>
          <w:lang w:eastAsia="zh-CN"/>
        </w:rPr>
        <w:t>bis</w:t>
      </w:r>
      <w:r w:rsidR="006467BC" w:rsidRPr="00B35A49">
        <w:rPr>
          <w:lang w:eastAsia="zh-CN"/>
        </w:rPr>
        <w:t>”</w:t>
      </w:r>
      <w:bookmarkEnd w:id="6"/>
    </w:p>
    <w:sectPr w:rsidR="006467BC" w:rsidRPr="00B35A4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203D8" w14:textId="77777777" w:rsidR="00012B86" w:rsidRDefault="00012B86">
      <w:r>
        <w:separator/>
      </w:r>
    </w:p>
  </w:endnote>
  <w:endnote w:type="continuationSeparator" w:id="0">
    <w:p w14:paraId="7E8BE83E" w14:textId="77777777" w:rsidR="00012B86" w:rsidRDefault="00012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42BF9" w14:textId="77777777" w:rsidR="00012B86" w:rsidRDefault="00012B86">
      <w:r>
        <w:separator/>
      </w:r>
    </w:p>
  </w:footnote>
  <w:footnote w:type="continuationSeparator" w:id="0">
    <w:p w14:paraId="7655D19B" w14:textId="77777777" w:rsidR="00012B86" w:rsidRDefault="00012B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FD515A1"/>
    <w:multiLevelType w:val="hybridMultilevel"/>
    <w:tmpl w:val="054A360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CE6A2B"/>
    <w:multiLevelType w:val="hybridMultilevel"/>
    <w:tmpl w:val="953229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340152"/>
    <w:multiLevelType w:val="hybridMultilevel"/>
    <w:tmpl w:val="EE68C9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2F23E8"/>
    <w:multiLevelType w:val="hybridMultilevel"/>
    <w:tmpl w:val="87FEA19E"/>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7D340A"/>
    <w:multiLevelType w:val="hybridMultilevel"/>
    <w:tmpl w:val="953229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4C7022EA"/>
    <w:multiLevelType w:val="hybridMultilevel"/>
    <w:tmpl w:val="6256E9D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0318B5"/>
    <w:multiLevelType w:val="hybridMultilevel"/>
    <w:tmpl w:val="87FEA19E"/>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6DE2BD4"/>
    <w:multiLevelType w:val="hybridMultilevel"/>
    <w:tmpl w:val="73864E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27F33BF"/>
    <w:multiLevelType w:val="hybridMultilevel"/>
    <w:tmpl w:val="0BE0074A"/>
    <w:lvl w:ilvl="0" w:tplc="E0DA8B1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C048E5"/>
    <w:multiLevelType w:val="hybridMultilevel"/>
    <w:tmpl w:val="DCC4F1AA"/>
    <w:lvl w:ilvl="0" w:tplc="3A94BE24">
      <w:start w:val="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6"/>
  </w:num>
  <w:num w:numId="3">
    <w:abstractNumId w:val="23"/>
  </w:num>
  <w:num w:numId="4">
    <w:abstractNumId w:val="24"/>
  </w:num>
  <w:num w:numId="5">
    <w:abstractNumId w:val="17"/>
  </w:num>
  <w:num w:numId="6">
    <w:abstractNumId w:val="10"/>
  </w:num>
  <w:num w:numId="7">
    <w:abstractNumId w:val="15"/>
  </w:num>
  <w:num w:numId="8">
    <w:abstractNumId w:val="25"/>
  </w:num>
  <w:num w:numId="9">
    <w:abstractNumId w:val="2"/>
  </w:num>
  <w:num w:numId="10">
    <w:abstractNumId w:val="27"/>
  </w:num>
  <w:num w:numId="11">
    <w:abstractNumId w:val="18"/>
  </w:num>
  <w:num w:numId="12">
    <w:abstractNumId w:val="21"/>
  </w:num>
  <w:num w:numId="13">
    <w:abstractNumId w:val="17"/>
  </w:num>
  <w:num w:numId="14">
    <w:abstractNumId w:val="17"/>
  </w:num>
  <w:num w:numId="15">
    <w:abstractNumId w:val="16"/>
  </w:num>
  <w:num w:numId="16">
    <w:abstractNumId w:val="6"/>
  </w:num>
  <w:num w:numId="17">
    <w:abstractNumId w:val="7"/>
  </w:num>
  <w:num w:numId="18">
    <w:abstractNumId w:val="4"/>
  </w:num>
  <w:num w:numId="19">
    <w:abstractNumId w:val="17"/>
  </w:num>
  <w:num w:numId="20">
    <w:abstractNumId w:val="12"/>
  </w:num>
  <w:num w:numId="21">
    <w:abstractNumId w:val="19"/>
  </w:num>
  <w:num w:numId="22">
    <w:abstractNumId w:val="5"/>
  </w:num>
  <w:num w:numId="23">
    <w:abstractNumId w:val="0"/>
  </w:num>
  <w:num w:numId="24">
    <w:abstractNumId w:val="3"/>
  </w:num>
  <w:num w:numId="25">
    <w:abstractNumId w:val="13"/>
  </w:num>
  <w:num w:numId="26">
    <w:abstractNumId w:val="11"/>
  </w:num>
  <w:num w:numId="27">
    <w:abstractNumId w:val="8"/>
  </w:num>
  <w:num w:numId="28">
    <w:abstractNumId w:val="17"/>
  </w:num>
  <w:num w:numId="29">
    <w:abstractNumId w:val="20"/>
  </w:num>
  <w:num w:numId="30">
    <w:abstractNumId w:val="22"/>
  </w:num>
  <w:num w:numId="31">
    <w:abstractNumId w:val="9"/>
  </w:num>
  <w:num w:numId="3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98A"/>
    <w:rsid w:val="00000B95"/>
    <w:rsid w:val="00000D04"/>
    <w:rsid w:val="00000DB2"/>
    <w:rsid w:val="0000218F"/>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30"/>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2B8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BC5"/>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6E3"/>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516"/>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D84"/>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39C"/>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D9A"/>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1BB0"/>
    <w:rsid w:val="00131C56"/>
    <w:rsid w:val="00131C59"/>
    <w:rsid w:val="001321D3"/>
    <w:rsid w:val="001324FC"/>
    <w:rsid w:val="00132753"/>
    <w:rsid w:val="001334F5"/>
    <w:rsid w:val="00133599"/>
    <w:rsid w:val="001335F2"/>
    <w:rsid w:val="0013375D"/>
    <w:rsid w:val="0013395D"/>
    <w:rsid w:val="00133BF7"/>
    <w:rsid w:val="00133CEA"/>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AF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E0"/>
    <w:rsid w:val="001707F6"/>
    <w:rsid w:val="00170834"/>
    <w:rsid w:val="00171143"/>
    <w:rsid w:val="00171238"/>
    <w:rsid w:val="001716B3"/>
    <w:rsid w:val="00171738"/>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995"/>
    <w:rsid w:val="00186AE7"/>
    <w:rsid w:val="00187252"/>
    <w:rsid w:val="001875DC"/>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267"/>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3FEE"/>
    <w:rsid w:val="001C40F9"/>
    <w:rsid w:val="001C458B"/>
    <w:rsid w:val="001C4602"/>
    <w:rsid w:val="001C4C56"/>
    <w:rsid w:val="001C4E83"/>
    <w:rsid w:val="001C5281"/>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1DEF"/>
    <w:rsid w:val="002128DA"/>
    <w:rsid w:val="00212CB6"/>
    <w:rsid w:val="00212E37"/>
    <w:rsid w:val="00213CC4"/>
    <w:rsid w:val="002140FF"/>
    <w:rsid w:val="0021421D"/>
    <w:rsid w:val="002147FA"/>
    <w:rsid w:val="00214DAF"/>
    <w:rsid w:val="00215479"/>
    <w:rsid w:val="002155E6"/>
    <w:rsid w:val="00215F8E"/>
    <w:rsid w:val="00216194"/>
    <w:rsid w:val="00216B73"/>
    <w:rsid w:val="0021753A"/>
    <w:rsid w:val="00217B99"/>
    <w:rsid w:val="00217C98"/>
    <w:rsid w:val="00217D6F"/>
    <w:rsid w:val="00217F39"/>
    <w:rsid w:val="002204BD"/>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691"/>
    <w:rsid w:val="00226E88"/>
    <w:rsid w:val="00226F57"/>
    <w:rsid w:val="00227532"/>
    <w:rsid w:val="002278CA"/>
    <w:rsid w:val="00227CA0"/>
    <w:rsid w:val="00231016"/>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BB2"/>
    <w:rsid w:val="00247C1E"/>
    <w:rsid w:val="00250067"/>
    <w:rsid w:val="002501CA"/>
    <w:rsid w:val="0025094F"/>
    <w:rsid w:val="00250AA9"/>
    <w:rsid w:val="00250B73"/>
    <w:rsid w:val="0025149C"/>
    <w:rsid w:val="002516DE"/>
    <w:rsid w:val="00251F81"/>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58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578"/>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3A9A"/>
    <w:rsid w:val="002A3F1A"/>
    <w:rsid w:val="002A4041"/>
    <w:rsid w:val="002A4065"/>
    <w:rsid w:val="002A45E2"/>
    <w:rsid w:val="002A506F"/>
    <w:rsid w:val="002A5224"/>
    <w:rsid w:val="002A52A1"/>
    <w:rsid w:val="002A5890"/>
    <w:rsid w:val="002A59F0"/>
    <w:rsid w:val="002A5BA7"/>
    <w:rsid w:val="002A5FFD"/>
    <w:rsid w:val="002A604D"/>
    <w:rsid w:val="002A6268"/>
    <w:rsid w:val="002A6344"/>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9A1"/>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88D"/>
    <w:rsid w:val="002C5AFA"/>
    <w:rsid w:val="002C62CF"/>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104"/>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3A12"/>
    <w:rsid w:val="003042EE"/>
    <w:rsid w:val="0030448C"/>
    <w:rsid w:val="00304A6A"/>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681"/>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653"/>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6B8"/>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26C"/>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BFB"/>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ACE"/>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828"/>
    <w:rsid w:val="003F18AA"/>
    <w:rsid w:val="003F1F98"/>
    <w:rsid w:val="003F2046"/>
    <w:rsid w:val="003F23D6"/>
    <w:rsid w:val="003F27C5"/>
    <w:rsid w:val="003F2F21"/>
    <w:rsid w:val="003F324F"/>
    <w:rsid w:val="003F33BC"/>
    <w:rsid w:val="003F3456"/>
    <w:rsid w:val="003F3458"/>
    <w:rsid w:val="003F3885"/>
    <w:rsid w:val="003F3B9A"/>
    <w:rsid w:val="003F3D4E"/>
    <w:rsid w:val="003F4090"/>
    <w:rsid w:val="003F4271"/>
    <w:rsid w:val="003F43E6"/>
    <w:rsid w:val="003F4437"/>
    <w:rsid w:val="003F4743"/>
    <w:rsid w:val="003F477E"/>
    <w:rsid w:val="003F49A1"/>
    <w:rsid w:val="003F49C9"/>
    <w:rsid w:val="003F4A25"/>
    <w:rsid w:val="003F4AEB"/>
    <w:rsid w:val="003F502C"/>
    <w:rsid w:val="003F535C"/>
    <w:rsid w:val="003F53C3"/>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6BD"/>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DFE"/>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9E1"/>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216"/>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BF5"/>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27B"/>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37"/>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2ED9"/>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84B"/>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45"/>
    <w:rsid w:val="00501981"/>
    <w:rsid w:val="00501A85"/>
    <w:rsid w:val="00501BB3"/>
    <w:rsid w:val="00501F01"/>
    <w:rsid w:val="00501F52"/>
    <w:rsid w:val="00501F85"/>
    <w:rsid w:val="0050218C"/>
    <w:rsid w:val="005021DD"/>
    <w:rsid w:val="005026CA"/>
    <w:rsid w:val="00502B72"/>
    <w:rsid w:val="00502E68"/>
    <w:rsid w:val="00503582"/>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3D1A"/>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1FBE"/>
    <w:rsid w:val="00522589"/>
    <w:rsid w:val="0052285C"/>
    <w:rsid w:val="00522885"/>
    <w:rsid w:val="00522B65"/>
    <w:rsid w:val="00523153"/>
    <w:rsid w:val="005238C4"/>
    <w:rsid w:val="0052396B"/>
    <w:rsid w:val="00524545"/>
    <w:rsid w:val="00524AED"/>
    <w:rsid w:val="00524C1C"/>
    <w:rsid w:val="00524C1F"/>
    <w:rsid w:val="00524E6D"/>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70"/>
    <w:rsid w:val="00537CA4"/>
    <w:rsid w:val="00540143"/>
    <w:rsid w:val="00540394"/>
    <w:rsid w:val="005405F0"/>
    <w:rsid w:val="0054094D"/>
    <w:rsid w:val="00540AA6"/>
    <w:rsid w:val="00540BDE"/>
    <w:rsid w:val="00540C6A"/>
    <w:rsid w:val="0054108B"/>
    <w:rsid w:val="00541C13"/>
    <w:rsid w:val="00541DCA"/>
    <w:rsid w:val="00541DDB"/>
    <w:rsid w:val="00542B58"/>
    <w:rsid w:val="00543064"/>
    <w:rsid w:val="005433B3"/>
    <w:rsid w:val="0054343A"/>
    <w:rsid w:val="00543974"/>
    <w:rsid w:val="00543EBF"/>
    <w:rsid w:val="00543EEE"/>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A03"/>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068"/>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8AD"/>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2D88"/>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EFA"/>
    <w:rsid w:val="005D50DF"/>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1F72"/>
    <w:rsid w:val="005E20A8"/>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0CA9"/>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25"/>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A7A"/>
    <w:rsid w:val="00654B38"/>
    <w:rsid w:val="00654B83"/>
    <w:rsid w:val="00654BF5"/>
    <w:rsid w:val="0065501E"/>
    <w:rsid w:val="00655061"/>
    <w:rsid w:val="0065510C"/>
    <w:rsid w:val="00655170"/>
    <w:rsid w:val="0065573D"/>
    <w:rsid w:val="0065583F"/>
    <w:rsid w:val="00655B52"/>
    <w:rsid w:val="00655B63"/>
    <w:rsid w:val="00656032"/>
    <w:rsid w:val="00656257"/>
    <w:rsid w:val="006570C9"/>
    <w:rsid w:val="006571F6"/>
    <w:rsid w:val="0065775C"/>
    <w:rsid w:val="00657790"/>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2C76"/>
    <w:rsid w:val="006C33E7"/>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393"/>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1BD"/>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343B"/>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6CC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A88"/>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E94"/>
    <w:rsid w:val="0072432E"/>
    <w:rsid w:val="007244AF"/>
    <w:rsid w:val="0072496D"/>
    <w:rsid w:val="00724B4F"/>
    <w:rsid w:val="00724C3A"/>
    <w:rsid w:val="0072501B"/>
    <w:rsid w:val="0072503B"/>
    <w:rsid w:val="00725122"/>
    <w:rsid w:val="00725244"/>
    <w:rsid w:val="00725680"/>
    <w:rsid w:val="007256AB"/>
    <w:rsid w:val="00725AB1"/>
    <w:rsid w:val="00726036"/>
    <w:rsid w:val="00726279"/>
    <w:rsid w:val="00726331"/>
    <w:rsid w:val="00726A9B"/>
    <w:rsid w:val="00726AB3"/>
    <w:rsid w:val="00726EE7"/>
    <w:rsid w:val="007271E4"/>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FA2"/>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CD5"/>
    <w:rsid w:val="00786D72"/>
    <w:rsid w:val="00786E71"/>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5E51"/>
    <w:rsid w:val="007A690F"/>
    <w:rsid w:val="007A6C01"/>
    <w:rsid w:val="007A792D"/>
    <w:rsid w:val="007A7A96"/>
    <w:rsid w:val="007A7E75"/>
    <w:rsid w:val="007A7EF5"/>
    <w:rsid w:val="007A7F6A"/>
    <w:rsid w:val="007B01FA"/>
    <w:rsid w:val="007B03AF"/>
    <w:rsid w:val="007B04E6"/>
    <w:rsid w:val="007B04F0"/>
    <w:rsid w:val="007B0F58"/>
    <w:rsid w:val="007B136F"/>
    <w:rsid w:val="007B149E"/>
    <w:rsid w:val="007B1543"/>
    <w:rsid w:val="007B1636"/>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BCB"/>
    <w:rsid w:val="007C1F33"/>
    <w:rsid w:val="007C215E"/>
    <w:rsid w:val="007C24FA"/>
    <w:rsid w:val="007C2540"/>
    <w:rsid w:val="007C26EB"/>
    <w:rsid w:val="007C2FB4"/>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9C0"/>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D90"/>
    <w:rsid w:val="007D631E"/>
    <w:rsid w:val="007D63E9"/>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66"/>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333"/>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04E"/>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300"/>
    <w:rsid w:val="00804B92"/>
    <w:rsid w:val="00804E21"/>
    <w:rsid w:val="00804E67"/>
    <w:rsid w:val="00805092"/>
    <w:rsid w:val="00805CC4"/>
    <w:rsid w:val="00806179"/>
    <w:rsid w:val="00806377"/>
    <w:rsid w:val="00806AAF"/>
    <w:rsid w:val="00806E1A"/>
    <w:rsid w:val="00806EB4"/>
    <w:rsid w:val="008070AC"/>
    <w:rsid w:val="00807976"/>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37E77"/>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1B5D"/>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6FFE"/>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350"/>
    <w:rsid w:val="008C63AF"/>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BC6"/>
    <w:rsid w:val="008E5034"/>
    <w:rsid w:val="008E54B9"/>
    <w:rsid w:val="008E54FA"/>
    <w:rsid w:val="008E5BF2"/>
    <w:rsid w:val="008E5C81"/>
    <w:rsid w:val="008E6B63"/>
    <w:rsid w:val="008E718F"/>
    <w:rsid w:val="008E7253"/>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99"/>
    <w:rsid w:val="009044A6"/>
    <w:rsid w:val="00904587"/>
    <w:rsid w:val="00904735"/>
    <w:rsid w:val="00904D38"/>
    <w:rsid w:val="009050A2"/>
    <w:rsid w:val="009051CA"/>
    <w:rsid w:val="0090531A"/>
    <w:rsid w:val="00905591"/>
    <w:rsid w:val="00905779"/>
    <w:rsid w:val="00905F19"/>
    <w:rsid w:val="00906198"/>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3F15"/>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A8"/>
    <w:rsid w:val="00952A93"/>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77DDD"/>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0E"/>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3972"/>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317"/>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6640"/>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C44"/>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B6B"/>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6D"/>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D38"/>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E7ACB"/>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DE3"/>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F05"/>
    <w:rsid w:val="00B711CE"/>
    <w:rsid w:val="00B7136E"/>
    <w:rsid w:val="00B71480"/>
    <w:rsid w:val="00B7170C"/>
    <w:rsid w:val="00B7181D"/>
    <w:rsid w:val="00B71DC8"/>
    <w:rsid w:val="00B72018"/>
    <w:rsid w:val="00B72060"/>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606"/>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569C"/>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73A"/>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2BE2"/>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9DE"/>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8AE"/>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5F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6A6"/>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6C"/>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B83"/>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1F09"/>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B0B"/>
    <w:rsid w:val="00D11CE8"/>
    <w:rsid w:val="00D1204D"/>
    <w:rsid w:val="00D12293"/>
    <w:rsid w:val="00D12365"/>
    <w:rsid w:val="00D1241E"/>
    <w:rsid w:val="00D127AD"/>
    <w:rsid w:val="00D12F30"/>
    <w:rsid w:val="00D13A0A"/>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C1E"/>
    <w:rsid w:val="00D16D3A"/>
    <w:rsid w:val="00D16E87"/>
    <w:rsid w:val="00D17678"/>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05B"/>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20C"/>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663"/>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5CC9"/>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112"/>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1B2"/>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5CA"/>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D7F"/>
    <w:rsid w:val="00DF5E6F"/>
    <w:rsid w:val="00DF62F8"/>
    <w:rsid w:val="00DF64B7"/>
    <w:rsid w:val="00DF655F"/>
    <w:rsid w:val="00DF669D"/>
    <w:rsid w:val="00DF6976"/>
    <w:rsid w:val="00DF6C52"/>
    <w:rsid w:val="00DF6C8B"/>
    <w:rsid w:val="00DF6F17"/>
    <w:rsid w:val="00DF6FCB"/>
    <w:rsid w:val="00DF7451"/>
    <w:rsid w:val="00DF78FA"/>
    <w:rsid w:val="00DF7CF3"/>
    <w:rsid w:val="00DF7F13"/>
    <w:rsid w:val="00E002BE"/>
    <w:rsid w:val="00E002C3"/>
    <w:rsid w:val="00E002F1"/>
    <w:rsid w:val="00E0082C"/>
    <w:rsid w:val="00E00AD4"/>
    <w:rsid w:val="00E00F5D"/>
    <w:rsid w:val="00E01359"/>
    <w:rsid w:val="00E013B0"/>
    <w:rsid w:val="00E0167F"/>
    <w:rsid w:val="00E01765"/>
    <w:rsid w:val="00E01C05"/>
    <w:rsid w:val="00E01DAA"/>
    <w:rsid w:val="00E01F06"/>
    <w:rsid w:val="00E021C5"/>
    <w:rsid w:val="00E023E5"/>
    <w:rsid w:val="00E02432"/>
    <w:rsid w:val="00E0266D"/>
    <w:rsid w:val="00E02838"/>
    <w:rsid w:val="00E03016"/>
    <w:rsid w:val="00E0305E"/>
    <w:rsid w:val="00E033D3"/>
    <w:rsid w:val="00E033FB"/>
    <w:rsid w:val="00E038FC"/>
    <w:rsid w:val="00E03E8A"/>
    <w:rsid w:val="00E04022"/>
    <w:rsid w:val="00E040A1"/>
    <w:rsid w:val="00E0488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ED9"/>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4A42"/>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2B13"/>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22"/>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643"/>
    <w:rsid w:val="00E5577C"/>
    <w:rsid w:val="00E55A4B"/>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2AA"/>
    <w:rsid w:val="00EA1A54"/>
    <w:rsid w:val="00EA1B7A"/>
    <w:rsid w:val="00EA2226"/>
    <w:rsid w:val="00EA223E"/>
    <w:rsid w:val="00EA23DA"/>
    <w:rsid w:val="00EA25F7"/>
    <w:rsid w:val="00EA26FC"/>
    <w:rsid w:val="00EA28A3"/>
    <w:rsid w:val="00EA2D9D"/>
    <w:rsid w:val="00EA2FDA"/>
    <w:rsid w:val="00EA322B"/>
    <w:rsid w:val="00EA32E1"/>
    <w:rsid w:val="00EA3B5A"/>
    <w:rsid w:val="00EA3E5B"/>
    <w:rsid w:val="00EA410E"/>
    <w:rsid w:val="00EA41D0"/>
    <w:rsid w:val="00EA4686"/>
    <w:rsid w:val="00EA4FD1"/>
    <w:rsid w:val="00EA53C2"/>
    <w:rsid w:val="00EA5516"/>
    <w:rsid w:val="00EA5695"/>
    <w:rsid w:val="00EA5B0A"/>
    <w:rsid w:val="00EA5C07"/>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B42"/>
    <w:rsid w:val="00EB4509"/>
    <w:rsid w:val="00EB465D"/>
    <w:rsid w:val="00EB4767"/>
    <w:rsid w:val="00EB4A86"/>
    <w:rsid w:val="00EB4CFF"/>
    <w:rsid w:val="00EB4EDE"/>
    <w:rsid w:val="00EB4F51"/>
    <w:rsid w:val="00EB5155"/>
    <w:rsid w:val="00EB5476"/>
    <w:rsid w:val="00EB588A"/>
    <w:rsid w:val="00EB5D3C"/>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902"/>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BEB"/>
    <w:rsid w:val="00ED1FC4"/>
    <w:rsid w:val="00ED286F"/>
    <w:rsid w:val="00ED2AFE"/>
    <w:rsid w:val="00ED2CF1"/>
    <w:rsid w:val="00ED2E52"/>
    <w:rsid w:val="00ED2EEE"/>
    <w:rsid w:val="00ED2F7B"/>
    <w:rsid w:val="00ED3024"/>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4F2"/>
    <w:rsid w:val="00ED770B"/>
    <w:rsid w:val="00EE0D10"/>
    <w:rsid w:val="00EE0FEF"/>
    <w:rsid w:val="00EE12D3"/>
    <w:rsid w:val="00EE1498"/>
    <w:rsid w:val="00EE169E"/>
    <w:rsid w:val="00EE16FA"/>
    <w:rsid w:val="00EE1716"/>
    <w:rsid w:val="00EE1DA0"/>
    <w:rsid w:val="00EE1ECC"/>
    <w:rsid w:val="00EE2012"/>
    <w:rsid w:val="00EE2B29"/>
    <w:rsid w:val="00EE2BCD"/>
    <w:rsid w:val="00EE2DDA"/>
    <w:rsid w:val="00EE2F67"/>
    <w:rsid w:val="00EE30F4"/>
    <w:rsid w:val="00EE3C42"/>
    <w:rsid w:val="00EE3D4F"/>
    <w:rsid w:val="00EE3F5E"/>
    <w:rsid w:val="00EE432C"/>
    <w:rsid w:val="00EE444B"/>
    <w:rsid w:val="00EE4B3C"/>
    <w:rsid w:val="00EE4B6D"/>
    <w:rsid w:val="00EE534D"/>
    <w:rsid w:val="00EE5560"/>
    <w:rsid w:val="00EE5714"/>
    <w:rsid w:val="00EE58A4"/>
    <w:rsid w:val="00EE643A"/>
    <w:rsid w:val="00EE673C"/>
    <w:rsid w:val="00EE6745"/>
    <w:rsid w:val="00EE6756"/>
    <w:rsid w:val="00EE6794"/>
    <w:rsid w:val="00EE6845"/>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4D40"/>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8F6"/>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37BF7"/>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F46"/>
    <w:rsid w:val="00F45F9C"/>
    <w:rsid w:val="00F465A5"/>
    <w:rsid w:val="00F46D9D"/>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A4A"/>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C8"/>
    <w:rsid w:val="00F63E88"/>
    <w:rsid w:val="00F64151"/>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19"/>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684"/>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5C3"/>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8A7"/>
    <w:rsid w:val="00FC1F11"/>
    <w:rsid w:val="00FC24E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B01"/>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uiPriority w:val="3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列出段落1,中等深浅网格 1 - 着色 2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Lista1 Char,?? ?? Char,????? Char,???? Char,列出段落1 Char,中等深浅网格 1 - 着色 2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TF">
    <w:name w:val="TF"/>
    <w:basedOn w:val="TH"/>
    <w:link w:val="TFChar"/>
    <w:rsid w:val="00BD373A"/>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BD373A"/>
    <w:rPr>
      <w:rFonts w:ascii="Arial"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703B1-C133-49A2-A458-0ADACF75A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4</Pages>
  <Words>1186</Words>
  <Characters>6762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Spreadtrum Communications</cp:lastModifiedBy>
  <cp:revision>33</cp:revision>
  <cp:lastPrinted>2015-03-27T14:25:00Z</cp:lastPrinted>
  <dcterms:created xsi:type="dcterms:W3CDTF">2018-08-10T06:05:00Z</dcterms:created>
  <dcterms:modified xsi:type="dcterms:W3CDTF">2018-11-02T09:16:00Z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